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8A" w:rsidRPr="005B6666" w:rsidRDefault="00AF02CC" w:rsidP="00DF42BA">
      <w:pPr>
        <w:pStyle w:val="a3"/>
        <w:ind w:right="-1"/>
        <w:rPr>
          <w:sz w:val="28"/>
          <w:szCs w:val="28"/>
        </w:rPr>
      </w:pPr>
      <w:r w:rsidRPr="005B6666">
        <w:rPr>
          <w:sz w:val="28"/>
          <w:szCs w:val="28"/>
        </w:rPr>
        <w:t>ФИНАНСОВО-ЭКОНОМИЧЕСКОЕ ОБОСНОВАНИЕ</w:t>
      </w:r>
    </w:p>
    <w:p w:rsidR="00627015" w:rsidRPr="005B6666" w:rsidRDefault="00627015" w:rsidP="00DF42BA">
      <w:pPr>
        <w:ind w:right="-1"/>
        <w:jc w:val="center"/>
        <w:rPr>
          <w:b/>
          <w:sz w:val="28"/>
          <w:szCs w:val="28"/>
        </w:rPr>
      </w:pPr>
    </w:p>
    <w:p w:rsidR="00A8018A" w:rsidRPr="005B6666" w:rsidRDefault="00A8018A" w:rsidP="00815C6F">
      <w:pPr>
        <w:ind w:right="-1"/>
        <w:jc w:val="center"/>
        <w:rPr>
          <w:b/>
          <w:sz w:val="28"/>
          <w:szCs w:val="28"/>
        </w:rPr>
      </w:pPr>
      <w:r w:rsidRPr="005B6666">
        <w:rPr>
          <w:b/>
          <w:sz w:val="28"/>
          <w:szCs w:val="28"/>
        </w:rPr>
        <w:t xml:space="preserve">к проекту </w:t>
      </w:r>
      <w:r w:rsidR="002A4EC9">
        <w:rPr>
          <w:b/>
          <w:sz w:val="28"/>
          <w:szCs w:val="28"/>
        </w:rPr>
        <w:t>постановления</w:t>
      </w:r>
      <w:r w:rsidRPr="005B6666">
        <w:rPr>
          <w:b/>
          <w:sz w:val="28"/>
          <w:szCs w:val="28"/>
        </w:rPr>
        <w:t xml:space="preserve"> Правительства Удмуртской Республики</w:t>
      </w:r>
    </w:p>
    <w:p w:rsidR="00815C6F" w:rsidRDefault="00A8018A" w:rsidP="00815C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666">
        <w:rPr>
          <w:b/>
          <w:sz w:val="28"/>
          <w:szCs w:val="28"/>
        </w:rPr>
        <w:t>«</w:t>
      </w:r>
      <w:r w:rsidR="00CB0C20">
        <w:rPr>
          <w:b/>
          <w:sz w:val="28"/>
          <w:szCs w:val="28"/>
        </w:rPr>
        <w:t xml:space="preserve">О внесении изменений в постановление </w:t>
      </w:r>
      <w:r w:rsidR="00815C6F">
        <w:rPr>
          <w:b/>
          <w:bCs/>
          <w:sz w:val="28"/>
          <w:szCs w:val="28"/>
        </w:rPr>
        <w:t xml:space="preserve">от 30.01.2017 № 9 </w:t>
      </w:r>
      <w:r w:rsidR="00815C6F">
        <w:rPr>
          <w:b/>
          <w:sz w:val="28"/>
          <w:szCs w:val="28"/>
        </w:rPr>
        <w:t xml:space="preserve"> </w:t>
      </w:r>
    </w:p>
    <w:p w:rsidR="00BE781D" w:rsidRPr="005B6666" w:rsidRDefault="00CB0C20" w:rsidP="00815C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2A4EC9">
        <w:rPr>
          <w:b/>
          <w:sz w:val="28"/>
          <w:szCs w:val="28"/>
        </w:rPr>
        <w:t xml:space="preserve"> утверждении государственной программы Удмуртской Республики «Доступная среда</w:t>
      </w:r>
      <w:r w:rsidR="00C71893" w:rsidRPr="005B6666">
        <w:rPr>
          <w:b/>
          <w:sz w:val="28"/>
          <w:szCs w:val="28"/>
        </w:rPr>
        <w:t>»</w:t>
      </w:r>
    </w:p>
    <w:p w:rsidR="00627015" w:rsidRDefault="00627015" w:rsidP="00815C6F">
      <w:pPr>
        <w:pStyle w:val="31"/>
        <w:spacing w:after="0"/>
        <w:ind w:right="-1"/>
        <w:jc w:val="center"/>
        <w:rPr>
          <w:sz w:val="28"/>
        </w:rPr>
      </w:pPr>
    </w:p>
    <w:p w:rsidR="00311493" w:rsidRDefault="00C47976" w:rsidP="00311493">
      <w:pPr>
        <w:ind w:right="-1" w:firstLine="709"/>
        <w:jc w:val="both"/>
        <w:outlineLvl w:val="0"/>
        <w:rPr>
          <w:sz w:val="28"/>
          <w:szCs w:val="28"/>
        </w:rPr>
      </w:pPr>
      <w:r w:rsidRPr="005B6666">
        <w:rPr>
          <w:sz w:val="28"/>
          <w:szCs w:val="28"/>
        </w:rPr>
        <w:t>П</w:t>
      </w:r>
      <w:r w:rsidR="001D087E" w:rsidRPr="005B6666">
        <w:rPr>
          <w:sz w:val="28"/>
          <w:szCs w:val="28"/>
        </w:rPr>
        <w:t xml:space="preserve">роект </w:t>
      </w:r>
      <w:r w:rsidR="00DD1A2C">
        <w:rPr>
          <w:sz w:val="28"/>
          <w:szCs w:val="28"/>
        </w:rPr>
        <w:t>постановления</w:t>
      </w:r>
      <w:r w:rsidR="001D087E" w:rsidRPr="005B6666">
        <w:rPr>
          <w:sz w:val="28"/>
          <w:szCs w:val="28"/>
        </w:rPr>
        <w:t xml:space="preserve"> Правительства Удм</w:t>
      </w:r>
      <w:r w:rsidR="00E4760D">
        <w:rPr>
          <w:sz w:val="28"/>
          <w:szCs w:val="28"/>
        </w:rPr>
        <w:t xml:space="preserve">уртской Республики предусматривает </w:t>
      </w:r>
      <w:r w:rsidR="00815C6F">
        <w:rPr>
          <w:sz w:val="28"/>
          <w:szCs w:val="28"/>
        </w:rPr>
        <w:t xml:space="preserve">внесение изменений </w:t>
      </w:r>
      <w:r w:rsidR="00E4760D">
        <w:rPr>
          <w:sz w:val="28"/>
          <w:szCs w:val="28"/>
        </w:rPr>
        <w:t xml:space="preserve">в </w:t>
      </w:r>
      <w:r w:rsidR="00815C6F">
        <w:rPr>
          <w:sz w:val="28"/>
          <w:szCs w:val="28"/>
        </w:rPr>
        <w:t xml:space="preserve">подпрограмму </w:t>
      </w:r>
      <w:r w:rsidR="00815C6F" w:rsidRPr="008C5605">
        <w:rPr>
          <w:sz w:val="28"/>
          <w:szCs w:val="28"/>
        </w:rPr>
        <w:t>«</w:t>
      </w:r>
      <w:r w:rsidR="00AB23DB" w:rsidRPr="00AB23DB">
        <w:rPr>
          <w:sz w:val="28"/>
          <w:szCs w:val="28"/>
        </w:rPr>
        <w:t>Совершенствование системы комплексной реабилитации и абилитации инвалидов</w:t>
      </w:r>
      <w:r w:rsidR="00815C6F" w:rsidRPr="008C5605">
        <w:rPr>
          <w:sz w:val="28"/>
          <w:szCs w:val="28"/>
        </w:rPr>
        <w:t>»</w:t>
      </w:r>
      <w:r w:rsidR="00815C6F">
        <w:rPr>
          <w:sz w:val="28"/>
          <w:szCs w:val="28"/>
        </w:rPr>
        <w:t xml:space="preserve"> </w:t>
      </w:r>
      <w:r w:rsidR="00E4760D">
        <w:rPr>
          <w:sz w:val="28"/>
          <w:szCs w:val="28"/>
        </w:rPr>
        <w:t>государственн</w:t>
      </w:r>
      <w:r w:rsidR="00815C6F">
        <w:rPr>
          <w:sz w:val="28"/>
          <w:szCs w:val="28"/>
        </w:rPr>
        <w:t>ой</w:t>
      </w:r>
      <w:r w:rsidR="00E4760D">
        <w:rPr>
          <w:sz w:val="28"/>
          <w:szCs w:val="28"/>
        </w:rPr>
        <w:t xml:space="preserve"> программ</w:t>
      </w:r>
      <w:r w:rsidR="00815C6F">
        <w:rPr>
          <w:sz w:val="28"/>
          <w:szCs w:val="28"/>
        </w:rPr>
        <w:t>ы</w:t>
      </w:r>
      <w:r w:rsidR="00E4760D">
        <w:rPr>
          <w:sz w:val="28"/>
          <w:szCs w:val="28"/>
        </w:rPr>
        <w:t xml:space="preserve"> Удмуртской Республик</w:t>
      </w:r>
      <w:r w:rsidR="00815C6F">
        <w:rPr>
          <w:sz w:val="28"/>
          <w:szCs w:val="28"/>
        </w:rPr>
        <w:t>и</w:t>
      </w:r>
      <w:r w:rsidR="00E4760D">
        <w:rPr>
          <w:sz w:val="28"/>
          <w:szCs w:val="28"/>
        </w:rPr>
        <w:t xml:space="preserve"> «Доступная среда» </w:t>
      </w:r>
      <w:r w:rsidR="00815C6F">
        <w:rPr>
          <w:sz w:val="28"/>
          <w:szCs w:val="28"/>
        </w:rPr>
        <w:t xml:space="preserve">в соответствии с приказом Минтруда России от </w:t>
      </w:r>
      <w:r w:rsidR="008C3C63">
        <w:rPr>
          <w:sz w:val="28"/>
          <w:szCs w:val="28"/>
        </w:rPr>
        <w:t xml:space="preserve">10 апреля 2020 года </w:t>
      </w:r>
      <w:r w:rsidR="00815C6F">
        <w:rPr>
          <w:sz w:val="28"/>
          <w:szCs w:val="28"/>
        </w:rPr>
        <w:t xml:space="preserve">№ 194 «О внесении изменений в Методику разработки и реализации региональной программы по формированию системы </w:t>
      </w:r>
      <w:r w:rsidR="00815C6F" w:rsidRPr="008C5605">
        <w:rPr>
          <w:sz w:val="28"/>
          <w:szCs w:val="28"/>
        </w:rPr>
        <w:t>комплексной реабилитации и абилитации инвалидов, в том числе детей-инвалидов</w:t>
      </w:r>
      <w:r w:rsidR="00815C6F">
        <w:rPr>
          <w:sz w:val="28"/>
          <w:szCs w:val="28"/>
        </w:rPr>
        <w:t xml:space="preserve"> (типовую программу субъекта Российской Федерации)»</w:t>
      </w:r>
      <w:r w:rsidR="00E4760D">
        <w:rPr>
          <w:sz w:val="28"/>
          <w:szCs w:val="28"/>
        </w:rPr>
        <w:t>.</w:t>
      </w:r>
      <w:r w:rsidR="000D17B2">
        <w:rPr>
          <w:sz w:val="28"/>
          <w:szCs w:val="28"/>
        </w:rPr>
        <w:t xml:space="preserve"> </w:t>
      </w:r>
    </w:p>
    <w:p w:rsidR="00061E5E" w:rsidRDefault="00061E5E" w:rsidP="00061E5E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планируется направить </w:t>
      </w:r>
      <w:r>
        <w:rPr>
          <w:sz w:val="28"/>
          <w:szCs w:val="28"/>
        </w:rPr>
        <w:t xml:space="preserve">      </w:t>
      </w:r>
      <w:r w:rsidRPr="00061E5E">
        <w:rPr>
          <w:sz w:val="28"/>
          <w:szCs w:val="28"/>
        </w:rPr>
        <w:t>88 795,3</w:t>
      </w:r>
      <w:r>
        <w:rPr>
          <w:sz w:val="28"/>
          <w:szCs w:val="28"/>
        </w:rPr>
        <w:t xml:space="preserve"> </w:t>
      </w:r>
      <w:r w:rsidRPr="000D17B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</w:t>
      </w:r>
      <w:r w:rsidR="00E7389D" w:rsidRPr="00E7389D">
        <w:rPr>
          <w:sz w:val="28"/>
          <w:szCs w:val="28"/>
        </w:rPr>
        <w:t>34 745,9</w:t>
      </w:r>
      <w:r w:rsidRPr="000D17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 средств федерального бюджета, планируемых к привлечению на условиях софинансирования из бюджета Удмуртской Республики.</w:t>
      </w:r>
    </w:p>
    <w:p w:rsidR="00061E5E" w:rsidRDefault="00061E5E" w:rsidP="00061E5E">
      <w:pPr>
        <w:ind w:right="-1" w:firstLine="709"/>
        <w:jc w:val="both"/>
        <w:outlineLvl w:val="0"/>
        <w:rPr>
          <w:sz w:val="28"/>
          <w:szCs w:val="28"/>
        </w:rPr>
      </w:pPr>
      <w:r w:rsidRPr="00311493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3114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D17B2">
        <w:rPr>
          <w:sz w:val="28"/>
          <w:szCs w:val="28"/>
        </w:rPr>
        <w:t>«Формирование системы комплексной реабилитации и абилитации инвалидов, в том числе детей-инв</w:t>
      </w:r>
      <w:r>
        <w:rPr>
          <w:sz w:val="28"/>
          <w:szCs w:val="28"/>
        </w:rPr>
        <w:t>алидов в Удмуртской Республике»</w:t>
      </w:r>
      <w:r w:rsidRPr="000D17B2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E7389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7389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br/>
      </w:r>
      <w:r w:rsidR="00E7389D" w:rsidRPr="00E7389D">
        <w:rPr>
          <w:sz w:val="28"/>
          <w:szCs w:val="28"/>
        </w:rPr>
        <w:t>28 549,9</w:t>
      </w:r>
      <w:r w:rsidRPr="003114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311493">
        <w:rPr>
          <w:sz w:val="28"/>
          <w:szCs w:val="28"/>
        </w:rPr>
        <w:t>объем средств федерального бюджета, планируемых к привлечению</w:t>
      </w:r>
      <w:r>
        <w:rPr>
          <w:sz w:val="28"/>
          <w:szCs w:val="28"/>
        </w:rPr>
        <w:t xml:space="preserve"> в 202</w:t>
      </w:r>
      <w:r w:rsidR="00E7389D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311493">
        <w:rPr>
          <w:sz w:val="28"/>
          <w:szCs w:val="28"/>
        </w:rPr>
        <w:t xml:space="preserve">, оценивается в размере </w:t>
      </w:r>
      <w:r>
        <w:rPr>
          <w:sz w:val="28"/>
          <w:szCs w:val="28"/>
        </w:rPr>
        <w:t>11 620,5</w:t>
      </w:r>
      <w:r w:rsidRPr="003114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0D17B2" w:rsidRDefault="00811E86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D17B2">
        <w:rPr>
          <w:sz w:val="28"/>
          <w:szCs w:val="28"/>
        </w:rPr>
        <w:t>а реализацию прог</w:t>
      </w:r>
      <w:bookmarkStart w:id="0" w:name="_GoBack"/>
      <w:bookmarkEnd w:id="0"/>
      <w:r w:rsidR="000D17B2">
        <w:rPr>
          <w:sz w:val="28"/>
          <w:szCs w:val="28"/>
        </w:rPr>
        <w:t>раммы в 202</w:t>
      </w:r>
      <w:r>
        <w:rPr>
          <w:sz w:val="28"/>
          <w:szCs w:val="28"/>
        </w:rPr>
        <w:t>1</w:t>
      </w:r>
      <w:r w:rsidR="000D17B2">
        <w:rPr>
          <w:sz w:val="28"/>
          <w:szCs w:val="28"/>
        </w:rPr>
        <w:t xml:space="preserve"> году планируется направить </w:t>
      </w:r>
      <w:r>
        <w:rPr>
          <w:sz w:val="28"/>
          <w:szCs w:val="28"/>
        </w:rPr>
        <w:t>24 576</w:t>
      </w:r>
      <w:r w:rsidR="000D17B2" w:rsidRPr="000D17B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0D17B2" w:rsidRPr="000D17B2">
        <w:rPr>
          <w:sz w:val="28"/>
          <w:szCs w:val="28"/>
        </w:rPr>
        <w:t xml:space="preserve"> тыс. рублей</w:t>
      </w:r>
      <w:r w:rsidR="000D17B2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11 620</w:t>
      </w:r>
      <w:r w:rsidR="000D17B2" w:rsidRPr="000D17B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D17B2" w:rsidRPr="000D17B2">
        <w:rPr>
          <w:sz w:val="28"/>
          <w:szCs w:val="28"/>
        </w:rPr>
        <w:t xml:space="preserve"> тыс. рублей</w:t>
      </w:r>
      <w:r w:rsidR="000D17B2">
        <w:rPr>
          <w:sz w:val="28"/>
          <w:szCs w:val="28"/>
        </w:rPr>
        <w:t xml:space="preserve"> за счет средств федерального бюджета, планируемых к привлечению на условиях софинансирования из бюджета Удмуртской Республики.</w:t>
      </w:r>
    </w:p>
    <w:p w:rsidR="009F4818" w:rsidRDefault="00311493" w:rsidP="00311493">
      <w:pPr>
        <w:ind w:right="-1" w:firstLine="709"/>
        <w:jc w:val="both"/>
        <w:outlineLvl w:val="0"/>
        <w:rPr>
          <w:sz w:val="28"/>
          <w:szCs w:val="28"/>
        </w:rPr>
      </w:pPr>
      <w:r w:rsidRPr="00311493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3114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D17B2" w:rsidRPr="000D17B2">
        <w:rPr>
          <w:sz w:val="28"/>
          <w:szCs w:val="28"/>
        </w:rPr>
        <w:t>«</w:t>
      </w:r>
      <w:r w:rsidR="00AB23DB" w:rsidRPr="00AB23DB">
        <w:rPr>
          <w:sz w:val="28"/>
          <w:szCs w:val="28"/>
        </w:rPr>
        <w:t>Совершенствование системы комплексной реабилитации и абилитации инвалидов</w:t>
      </w:r>
      <w:r w:rsidR="000D17B2">
        <w:rPr>
          <w:sz w:val="28"/>
          <w:szCs w:val="28"/>
        </w:rPr>
        <w:t>»</w:t>
      </w:r>
      <w:r w:rsidR="000D17B2" w:rsidRPr="000D17B2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A9481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811E86">
        <w:rPr>
          <w:sz w:val="28"/>
          <w:szCs w:val="28"/>
        </w:rPr>
        <w:t xml:space="preserve">в соответствии с Соглашением </w:t>
      </w:r>
      <w:r w:rsidR="004A656F" w:rsidRPr="004A656F">
        <w:rPr>
          <w:sz w:val="28"/>
          <w:szCs w:val="28"/>
        </w:rPr>
        <w:t>от 12</w:t>
      </w:r>
      <w:r w:rsidR="008C3C63">
        <w:rPr>
          <w:sz w:val="28"/>
          <w:szCs w:val="28"/>
        </w:rPr>
        <w:t xml:space="preserve"> декабря </w:t>
      </w:r>
      <w:r w:rsidR="004A656F" w:rsidRPr="004A656F">
        <w:rPr>
          <w:sz w:val="28"/>
          <w:szCs w:val="28"/>
        </w:rPr>
        <w:t>2019</w:t>
      </w:r>
      <w:r w:rsidR="008C3C63">
        <w:rPr>
          <w:sz w:val="28"/>
          <w:szCs w:val="28"/>
        </w:rPr>
        <w:t xml:space="preserve"> года</w:t>
      </w:r>
      <w:r w:rsidR="004A656F" w:rsidRPr="004A656F">
        <w:rPr>
          <w:sz w:val="28"/>
          <w:szCs w:val="28"/>
        </w:rPr>
        <w:t xml:space="preserve"> № 149-09-2020-124 о предоставлении из федерального бюджета в 2020-2022 годах бюджету Удмуртской Республики субсидии в целях софинансирования расходных обязательств, связанных с реализацией мероприятий, включенных в государственную программу (подпрограмму) субъекта Российской Федерации по формированию системы комплексной реабилитации и абилитации инвалидов, в том числе детей-инвалидов</w:t>
      </w:r>
      <w:r w:rsidR="004A656F">
        <w:rPr>
          <w:sz w:val="28"/>
          <w:szCs w:val="28"/>
        </w:rPr>
        <w:t>,</w:t>
      </w:r>
      <w:r w:rsidR="00811E8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</w:t>
      </w:r>
      <w:r w:rsidR="00811E86">
        <w:rPr>
          <w:sz w:val="28"/>
          <w:szCs w:val="28"/>
        </w:rPr>
        <w:t xml:space="preserve"> 14 346</w:t>
      </w:r>
      <w:r w:rsidRPr="00311493">
        <w:rPr>
          <w:sz w:val="28"/>
          <w:szCs w:val="28"/>
        </w:rPr>
        <w:t>,</w:t>
      </w:r>
      <w:r w:rsidR="00811E86">
        <w:rPr>
          <w:sz w:val="28"/>
          <w:szCs w:val="28"/>
        </w:rPr>
        <w:t>3</w:t>
      </w:r>
      <w:r w:rsidRPr="003114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311493">
        <w:rPr>
          <w:sz w:val="28"/>
          <w:szCs w:val="28"/>
        </w:rPr>
        <w:t xml:space="preserve">в том числе объем средств федерального бюджета в размере </w:t>
      </w:r>
      <w:r w:rsidR="00811E86">
        <w:rPr>
          <w:sz w:val="28"/>
          <w:szCs w:val="28"/>
        </w:rPr>
        <w:t>11 620</w:t>
      </w:r>
      <w:r w:rsidRPr="00311493">
        <w:rPr>
          <w:sz w:val="28"/>
          <w:szCs w:val="28"/>
        </w:rPr>
        <w:t>,</w:t>
      </w:r>
      <w:r w:rsidR="00811E86">
        <w:rPr>
          <w:sz w:val="28"/>
          <w:szCs w:val="28"/>
        </w:rPr>
        <w:t>5</w:t>
      </w:r>
      <w:r w:rsidRPr="003114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а также </w:t>
      </w:r>
      <w:r w:rsidRPr="00311493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311493">
        <w:rPr>
          <w:sz w:val="28"/>
          <w:szCs w:val="28"/>
        </w:rPr>
        <w:t xml:space="preserve"> бюджета Удмуртской Республики</w:t>
      </w:r>
      <w:r w:rsidR="00EE218B">
        <w:rPr>
          <w:sz w:val="28"/>
          <w:szCs w:val="28"/>
        </w:rPr>
        <w:t xml:space="preserve"> на софинансирование расходных обязательств</w:t>
      </w:r>
      <w:r w:rsidRPr="00311493">
        <w:rPr>
          <w:sz w:val="28"/>
          <w:szCs w:val="28"/>
        </w:rPr>
        <w:t xml:space="preserve"> – </w:t>
      </w:r>
      <w:r w:rsidR="00811E86">
        <w:rPr>
          <w:sz w:val="28"/>
          <w:szCs w:val="28"/>
        </w:rPr>
        <w:t>2 725,8</w:t>
      </w:r>
      <w:r w:rsidRPr="003114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D17B2" w:rsidRDefault="000D17B2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указанной подпрограммы запланировано приобретение:</w:t>
      </w:r>
    </w:p>
    <w:p w:rsidR="000D17B2" w:rsidRDefault="000D17B2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реабилитационного оборудования</w:t>
      </w:r>
      <w:r w:rsidRPr="000D17B2">
        <w:rPr>
          <w:sz w:val="28"/>
          <w:szCs w:val="28"/>
        </w:rPr>
        <w:t>, необходим</w:t>
      </w:r>
      <w:r>
        <w:rPr>
          <w:sz w:val="28"/>
          <w:szCs w:val="28"/>
        </w:rPr>
        <w:t>ого</w:t>
      </w:r>
      <w:r w:rsidRPr="000D17B2">
        <w:rPr>
          <w:sz w:val="28"/>
          <w:szCs w:val="28"/>
        </w:rPr>
        <w:t xml:space="preserve"> для предоставления услуг по </w:t>
      </w:r>
      <w:r w:rsidR="0046776E">
        <w:rPr>
          <w:sz w:val="28"/>
          <w:szCs w:val="28"/>
        </w:rPr>
        <w:t xml:space="preserve">социально-бытовой, социально-психологической, социально-педагогической реабилитации и абилитации, </w:t>
      </w:r>
      <w:r w:rsidR="00A97A42">
        <w:rPr>
          <w:sz w:val="28"/>
          <w:szCs w:val="28"/>
        </w:rPr>
        <w:t xml:space="preserve">а также </w:t>
      </w:r>
      <w:r w:rsidR="0046776E">
        <w:rPr>
          <w:sz w:val="28"/>
          <w:szCs w:val="28"/>
        </w:rPr>
        <w:t>для проведения мероприятий по адаптивной физической культуре и спорту для инвалидов</w:t>
      </w:r>
      <w:r w:rsidR="00A97A42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</w:t>
      </w:r>
      <w:r w:rsidR="0048343E">
        <w:rPr>
          <w:sz w:val="28"/>
          <w:szCs w:val="28"/>
        </w:rPr>
        <w:t xml:space="preserve"> </w:t>
      </w:r>
      <w:r w:rsidR="00A97A42">
        <w:rPr>
          <w:sz w:val="28"/>
          <w:szCs w:val="28"/>
        </w:rPr>
        <w:t>1</w:t>
      </w:r>
      <w:r w:rsidR="0046776E">
        <w:rPr>
          <w:sz w:val="28"/>
          <w:szCs w:val="28"/>
        </w:rPr>
        <w:t>1</w:t>
      </w:r>
      <w:r w:rsidR="00A97A42">
        <w:rPr>
          <w:sz w:val="28"/>
          <w:szCs w:val="28"/>
        </w:rPr>
        <w:t> </w:t>
      </w:r>
      <w:r w:rsidR="0046776E">
        <w:rPr>
          <w:sz w:val="28"/>
          <w:szCs w:val="28"/>
        </w:rPr>
        <w:t>101</w:t>
      </w:r>
      <w:r w:rsidR="00A97A42">
        <w:rPr>
          <w:sz w:val="28"/>
          <w:szCs w:val="28"/>
        </w:rPr>
        <w:t>,4</w:t>
      </w:r>
      <w:r w:rsidR="0048343E">
        <w:rPr>
          <w:sz w:val="28"/>
          <w:szCs w:val="28"/>
        </w:rPr>
        <w:t xml:space="preserve"> тыс. руб.</w:t>
      </w:r>
      <w:r w:rsidR="00B22076">
        <w:rPr>
          <w:sz w:val="28"/>
          <w:szCs w:val="28"/>
        </w:rPr>
        <w:t>, проанализирован</w:t>
      </w:r>
      <w:r w:rsidR="0046776E">
        <w:rPr>
          <w:sz w:val="28"/>
          <w:szCs w:val="28"/>
        </w:rPr>
        <w:t>ы</w:t>
      </w:r>
      <w:r w:rsidR="00B22076">
        <w:rPr>
          <w:sz w:val="28"/>
          <w:szCs w:val="28"/>
        </w:rPr>
        <w:t xml:space="preserve"> коммерческ</w:t>
      </w:r>
      <w:r w:rsidR="0046776E">
        <w:rPr>
          <w:sz w:val="28"/>
          <w:szCs w:val="28"/>
        </w:rPr>
        <w:t>и</w:t>
      </w:r>
      <w:r w:rsidR="00B22076">
        <w:rPr>
          <w:sz w:val="28"/>
          <w:szCs w:val="28"/>
        </w:rPr>
        <w:t>е предложени</w:t>
      </w:r>
      <w:r w:rsidR="0046776E">
        <w:rPr>
          <w:sz w:val="28"/>
          <w:szCs w:val="28"/>
        </w:rPr>
        <w:t>я</w:t>
      </w:r>
      <w:r w:rsidR="00B22076">
        <w:rPr>
          <w:sz w:val="28"/>
          <w:szCs w:val="28"/>
        </w:rPr>
        <w:t xml:space="preserve"> компании </w:t>
      </w:r>
      <w:r w:rsidR="00860A9A">
        <w:rPr>
          <w:sz w:val="28"/>
          <w:szCs w:val="28"/>
        </w:rPr>
        <w:t>«Бека РУС»</w:t>
      </w:r>
      <w:r w:rsidR="0046776E">
        <w:rPr>
          <w:sz w:val="28"/>
          <w:szCs w:val="28"/>
        </w:rPr>
        <w:t>,</w:t>
      </w:r>
      <w:r w:rsidR="00B8786D">
        <w:rPr>
          <w:sz w:val="28"/>
          <w:szCs w:val="28"/>
        </w:rPr>
        <w:t xml:space="preserve"> </w:t>
      </w:r>
      <w:r w:rsidR="00B8786D" w:rsidRPr="00B8786D">
        <w:rPr>
          <w:sz w:val="28"/>
          <w:szCs w:val="28"/>
        </w:rPr>
        <w:t xml:space="preserve">АНО ДПО </w:t>
      </w:r>
      <w:r w:rsidR="00B8786D">
        <w:rPr>
          <w:sz w:val="28"/>
          <w:szCs w:val="28"/>
        </w:rPr>
        <w:t>«</w:t>
      </w:r>
      <w:r w:rsidR="00B8786D" w:rsidRPr="00B8786D">
        <w:rPr>
          <w:sz w:val="28"/>
          <w:szCs w:val="28"/>
        </w:rPr>
        <w:t>СПб Институт раннего вмешательства</w:t>
      </w:r>
      <w:r w:rsidR="00B8786D">
        <w:rPr>
          <w:sz w:val="28"/>
          <w:szCs w:val="28"/>
        </w:rPr>
        <w:t xml:space="preserve">», </w:t>
      </w:r>
      <w:r w:rsidR="00BD5067">
        <w:rPr>
          <w:sz w:val="28"/>
          <w:szCs w:val="28"/>
        </w:rPr>
        <w:t>средне</w:t>
      </w:r>
      <w:r w:rsidR="00B8786D">
        <w:rPr>
          <w:sz w:val="28"/>
          <w:szCs w:val="28"/>
        </w:rPr>
        <w:t>рыночные цены</w:t>
      </w:r>
      <w:r w:rsidR="00BD5067">
        <w:rPr>
          <w:sz w:val="28"/>
          <w:szCs w:val="28"/>
        </w:rPr>
        <w:t>;</w:t>
      </w:r>
    </w:p>
    <w:p w:rsidR="000D17B2" w:rsidRDefault="000D17B2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компьютерной техники</w:t>
      </w:r>
      <w:r w:rsidRPr="000D17B2">
        <w:rPr>
          <w:sz w:val="28"/>
          <w:szCs w:val="28"/>
        </w:rPr>
        <w:t>, оргтехник</w:t>
      </w:r>
      <w:r>
        <w:rPr>
          <w:sz w:val="28"/>
          <w:szCs w:val="28"/>
        </w:rPr>
        <w:t>и</w:t>
      </w:r>
      <w:r w:rsidRPr="000D17B2">
        <w:rPr>
          <w:sz w:val="28"/>
          <w:szCs w:val="28"/>
        </w:rPr>
        <w:t xml:space="preserve"> и программн</w:t>
      </w:r>
      <w:r>
        <w:rPr>
          <w:sz w:val="28"/>
          <w:szCs w:val="28"/>
        </w:rPr>
        <w:t>ого</w:t>
      </w:r>
      <w:r w:rsidRPr="000D17B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я на сумму </w:t>
      </w:r>
      <w:r w:rsidR="00BD5067">
        <w:rPr>
          <w:sz w:val="28"/>
          <w:szCs w:val="28"/>
        </w:rPr>
        <w:t>405</w:t>
      </w:r>
      <w:r w:rsidR="00860A9A">
        <w:rPr>
          <w:sz w:val="28"/>
          <w:szCs w:val="28"/>
        </w:rPr>
        <w:t>,</w:t>
      </w:r>
      <w:r w:rsidR="00BD5067">
        <w:rPr>
          <w:sz w:val="28"/>
          <w:szCs w:val="28"/>
        </w:rPr>
        <w:t>14</w:t>
      </w:r>
      <w:r w:rsidR="00860A9A">
        <w:rPr>
          <w:sz w:val="28"/>
          <w:szCs w:val="28"/>
        </w:rPr>
        <w:t xml:space="preserve"> тыс. руб.</w:t>
      </w:r>
      <w:r w:rsidR="00B22076">
        <w:rPr>
          <w:sz w:val="28"/>
          <w:szCs w:val="28"/>
        </w:rPr>
        <w:t>; проанализированы среднерыночные цены, предложение</w:t>
      </w:r>
      <w:r w:rsidR="0048343E">
        <w:rPr>
          <w:sz w:val="28"/>
          <w:szCs w:val="28"/>
        </w:rPr>
        <w:t xml:space="preserve"> компании </w:t>
      </w:r>
      <w:r w:rsidR="00860A9A">
        <w:rPr>
          <w:sz w:val="28"/>
          <w:szCs w:val="28"/>
        </w:rPr>
        <w:t>«Ситилинк»</w:t>
      </w:r>
      <w:r w:rsidR="00BD5067">
        <w:rPr>
          <w:sz w:val="28"/>
          <w:szCs w:val="28"/>
        </w:rPr>
        <w:t>;</w:t>
      </w:r>
    </w:p>
    <w:p w:rsidR="00BD5067" w:rsidRDefault="00BD5067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мебели и бытовой техники для организации </w:t>
      </w:r>
      <w:r w:rsidR="00007EF4">
        <w:rPr>
          <w:sz w:val="28"/>
          <w:szCs w:val="28"/>
        </w:rPr>
        <w:t>тренировочных квартир (комнат) для сопровождаемого проживания инвалидов на сумму 1122,30 тыс. руб.; проанализированы среднерыночные цены.</w:t>
      </w:r>
    </w:p>
    <w:p w:rsidR="000D17B2" w:rsidRDefault="000D17B2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Кроме того запланировано проведение </w:t>
      </w:r>
      <w:r w:rsidRPr="000D17B2">
        <w:rPr>
          <w:sz w:val="28"/>
          <w:szCs w:val="28"/>
        </w:rPr>
        <w:t>обуч</w:t>
      </w:r>
      <w:r>
        <w:rPr>
          <w:sz w:val="28"/>
          <w:szCs w:val="28"/>
        </w:rPr>
        <w:t xml:space="preserve">ающих мероприятий для </w:t>
      </w:r>
      <w:r w:rsidRPr="000D17B2">
        <w:rPr>
          <w:sz w:val="28"/>
          <w:szCs w:val="28"/>
        </w:rPr>
        <w:t xml:space="preserve">специалистов, обеспечивающих оказание реабилитационных или абилитационных мероприятий (услуг) инвалидам в различных сферах деятельности, </w:t>
      </w:r>
      <w:r w:rsidR="0048343E" w:rsidRPr="000D17B2">
        <w:rPr>
          <w:sz w:val="28"/>
          <w:szCs w:val="28"/>
        </w:rPr>
        <w:t>услуг</w:t>
      </w:r>
      <w:r w:rsidR="0048343E">
        <w:rPr>
          <w:sz w:val="28"/>
          <w:szCs w:val="28"/>
        </w:rPr>
        <w:t xml:space="preserve"> ранней помощи</w:t>
      </w:r>
      <w:r w:rsidR="00007EF4">
        <w:rPr>
          <w:sz w:val="28"/>
          <w:szCs w:val="28"/>
        </w:rPr>
        <w:t>,</w:t>
      </w:r>
      <w:r w:rsidR="0048343E" w:rsidRPr="000D17B2">
        <w:rPr>
          <w:sz w:val="28"/>
          <w:szCs w:val="28"/>
        </w:rPr>
        <w:t xml:space="preserve"> </w:t>
      </w:r>
      <w:r w:rsidRPr="000D17B2">
        <w:rPr>
          <w:sz w:val="28"/>
          <w:szCs w:val="28"/>
        </w:rPr>
        <w:t>сопровождаемого проживания</w:t>
      </w:r>
      <w:r>
        <w:rPr>
          <w:sz w:val="28"/>
          <w:szCs w:val="28"/>
        </w:rPr>
        <w:t xml:space="preserve">: </w:t>
      </w:r>
      <w:r w:rsidR="00007EF4">
        <w:rPr>
          <w:sz w:val="28"/>
          <w:szCs w:val="28"/>
        </w:rPr>
        <w:t>на общую сумму 1 543</w:t>
      </w:r>
      <w:r w:rsidR="0048343E">
        <w:rPr>
          <w:sz w:val="28"/>
          <w:szCs w:val="28"/>
        </w:rPr>
        <w:t>,0 тыс. руб.</w:t>
      </w:r>
      <w:r w:rsidR="00B22076">
        <w:rPr>
          <w:sz w:val="28"/>
          <w:szCs w:val="28"/>
        </w:rPr>
        <w:t xml:space="preserve">, стоимость определена с учетом ценовых предложений </w:t>
      </w:r>
      <w:r w:rsidR="00007EF4">
        <w:rPr>
          <w:sz w:val="28"/>
          <w:szCs w:val="28"/>
        </w:rPr>
        <w:t>учебных заведений.</w:t>
      </w:r>
    </w:p>
    <w:p w:rsidR="00007EF4" w:rsidRDefault="00007EF4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по обучению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 запланировано 174,0 тыс. руб., стоимость определена на основании </w:t>
      </w:r>
      <w:r w:rsidRPr="00007EF4">
        <w:rPr>
          <w:sz w:val="28"/>
          <w:szCs w:val="28"/>
        </w:rPr>
        <w:t>ООО «Центр современного образования Фокус»</w:t>
      </w:r>
      <w:r>
        <w:rPr>
          <w:sz w:val="28"/>
          <w:szCs w:val="28"/>
        </w:rPr>
        <w:t>.</w:t>
      </w:r>
    </w:p>
    <w:p w:rsidR="00251D1B" w:rsidRDefault="00251D1B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Получателями бюджетных средств в </w:t>
      </w:r>
      <w:r w:rsidR="00C67631">
        <w:rPr>
          <w:sz w:val="28"/>
          <w:szCs w:val="28"/>
        </w:rPr>
        <w:t xml:space="preserve">рамках подпрограммы в </w:t>
      </w:r>
      <w:r>
        <w:rPr>
          <w:sz w:val="28"/>
          <w:szCs w:val="28"/>
        </w:rPr>
        <w:t>202</w:t>
      </w:r>
      <w:r w:rsidR="0020399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являются 2 органа исполнительной власти Удмуртской Республики:</w:t>
      </w:r>
    </w:p>
    <w:p w:rsidR="00251D1B" w:rsidRDefault="00251D1B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социальной политики и труда Удмуртской Республики </w:t>
      </w:r>
      <w:r w:rsidR="0020399F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 w:rsidR="0020399F">
        <w:rPr>
          <w:sz w:val="28"/>
          <w:szCs w:val="28"/>
        </w:rPr>
        <w:t>9 158</w:t>
      </w:r>
      <w:r>
        <w:rPr>
          <w:sz w:val="28"/>
          <w:szCs w:val="28"/>
        </w:rPr>
        <w:t>,9</w:t>
      </w:r>
      <w:r w:rsidR="0020399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из федерального бюджета</w:t>
      </w:r>
      <w:r w:rsidR="0020399F">
        <w:rPr>
          <w:sz w:val="28"/>
          <w:szCs w:val="28"/>
        </w:rPr>
        <w:t>,</w:t>
      </w:r>
      <w:r>
        <w:rPr>
          <w:sz w:val="28"/>
          <w:szCs w:val="28"/>
        </w:rPr>
        <w:t xml:space="preserve"> из бюджет</w:t>
      </w:r>
      <w:r w:rsidR="00C67631">
        <w:rPr>
          <w:sz w:val="28"/>
          <w:szCs w:val="28"/>
        </w:rPr>
        <w:t>а</w:t>
      </w:r>
      <w:r>
        <w:rPr>
          <w:sz w:val="28"/>
          <w:szCs w:val="28"/>
        </w:rPr>
        <w:t xml:space="preserve"> Удмуртской Республики на софинансирование</w:t>
      </w:r>
      <w:r w:rsidR="00C67631">
        <w:rPr>
          <w:sz w:val="28"/>
          <w:szCs w:val="28"/>
        </w:rPr>
        <w:t xml:space="preserve">, </w:t>
      </w:r>
      <w:r w:rsidR="0020399F">
        <w:rPr>
          <w:sz w:val="28"/>
          <w:szCs w:val="28"/>
        </w:rPr>
        <w:t>2</w:t>
      </w:r>
      <w:r w:rsidR="00C67631">
        <w:rPr>
          <w:sz w:val="28"/>
          <w:szCs w:val="28"/>
        </w:rPr>
        <w:t> </w:t>
      </w:r>
      <w:r w:rsidR="0020399F">
        <w:rPr>
          <w:sz w:val="28"/>
          <w:szCs w:val="28"/>
        </w:rPr>
        <w:t>148</w:t>
      </w:r>
      <w:r w:rsidR="00C67631">
        <w:rPr>
          <w:sz w:val="28"/>
          <w:szCs w:val="28"/>
        </w:rPr>
        <w:t>,3</w:t>
      </w:r>
      <w:r w:rsidR="0020399F">
        <w:rPr>
          <w:sz w:val="28"/>
          <w:szCs w:val="28"/>
        </w:rPr>
        <w:t>9</w:t>
      </w:r>
      <w:r w:rsidR="00C6763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);</w:t>
      </w:r>
    </w:p>
    <w:p w:rsidR="00251D1B" w:rsidRDefault="00251D1B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Удмуртской Республики (</w:t>
      </w:r>
      <w:r w:rsidR="0020399F">
        <w:rPr>
          <w:sz w:val="28"/>
          <w:szCs w:val="28"/>
        </w:rPr>
        <w:t>2 461</w:t>
      </w:r>
      <w:r>
        <w:rPr>
          <w:sz w:val="28"/>
          <w:szCs w:val="28"/>
        </w:rPr>
        <w:t>,</w:t>
      </w:r>
      <w:r w:rsidR="0020399F">
        <w:rPr>
          <w:sz w:val="28"/>
          <w:szCs w:val="28"/>
        </w:rPr>
        <w:t>59</w:t>
      </w:r>
      <w:r>
        <w:rPr>
          <w:sz w:val="28"/>
          <w:szCs w:val="28"/>
        </w:rPr>
        <w:t xml:space="preserve"> тыс. руб. из федерального бюджета и </w:t>
      </w:r>
      <w:r w:rsidR="0020399F">
        <w:rPr>
          <w:sz w:val="28"/>
          <w:szCs w:val="28"/>
        </w:rPr>
        <w:t>577</w:t>
      </w:r>
      <w:r>
        <w:rPr>
          <w:sz w:val="28"/>
          <w:szCs w:val="28"/>
        </w:rPr>
        <w:t>,</w:t>
      </w:r>
      <w:r w:rsidR="0020399F">
        <w:rPr>
          <w:sz w:val="28"/>
          <w:szCs w:val="28"/>
        </w:rPr>
        <w:t>41</w:t>
      </w:r>
      <w:r>
        <w:rPr>
          <w:sz w:val="28"/>
          <w:szCs w:val="28"/>
        </w:rPr>
        <w:t xml:space="preserve"> тыс. руб. из бюджета Удмуртской Республики на софинансирование).</w:t>
      </w:r>
    </w:p>
    <w:p w:rsidR="001B7FFA" w:rsidRDefault="0020399F" w:rsidP="00311493">
      <w:pPr>
        <w:ind w:right="-1" w:firstLine="709"/>
        <w:jc w:val="both"/>
        <w:outlineLvl w:val="0"/>
        <w:rPr>
          <w:sz w:val="28"/>
          <w:szCs w:val="28"/>
        </w:rPr>
      </w:pPr>
      <w:r w:rsidRPr="00C430C3">
        <w:rPr>
          <w:sz w:val="28"/>
          <w:szCs w:val="28"/>
        </w:rPr>
        <w:t>В 2019 году в</w:t>
      </w:r>
      <w:r w:rsidR="001B7FFA" w:rsidRPr="00C430C3">
        <w:rPr>
          <w:sz w:val="28"/>
          <w:szCs w:val="28"/>
        </w:rPr>
        <w:t xml:space="preserve"> Удмуртской Республике проведена оценка действующей региональной системы комплексной реабилитации и абилитации инвалидов и детей-инвалидов</w:t>
      </w:r>
      <w:r w:rsidR="00C430C3">
        <w:rPr>
          <w:sz w:val="28"/>
          <w:szCs w:val="28"/>
        </w:rPr>
        <w:t>, отчет утвержден Общественным советом при Министерстве социальной политики и труда Удмуртской Республики</w:t>
      </w:r>
      <w:r w:rsidR="001B7FFA" w:rsidRPr="00C430C3">
        <w:rPr>
          <w:sz w:val="28"/>
          <w:szCs w:val="28"/>
        </w:rPr>
        <w:t>.</w:t>
      </w:r>
      <w:r w:rsidR="001B7FFA">
        <w:rPr>
          <w:sz w:val="28"/>
          <w:szCs w:val="28"/>
        </w:rPr>
        <w:t xml:space="preserve"> </w:t>
      </w:r>
    </w:p>
    <w:p w:rsidR="00C430C3" w:rsidRPr="005A34A4" w:rsidRDefault="00C430C3" w:rsidP="00C4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оценки региональной системы установлены следующие значения показателей оценки региональной системы: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4A4">
        <w:rPr>
          <w:sz w:val="28"/>
          <w:szCs w:val="28"/>
        </w:rPr>
        <w:t xml:space="preserve">начение показателя «Сформированность комплексного подхода к </w:t>
      </w:r>
      <w:r w:rsidRPr="00F05578">
        <w:rPr>
          <w:sz w:val="28"/>
          <w:szCs w:val="28"/>
        </w:rPr>
        <w:t>организации региональной системы</w:t>
      </w:r>
      <w:r w:rsidRPr="00F05578">
        <w:rPr>
          <w:sz w:val="24"/>
          <w:szCs w:val="24"/>
        </w:rPr>
        <w:t xml:space="preserve"> </w:t>
      </w:r>
      <w:r w:rsidRPr="00F05578">
        <w:rPr>
          <w:sz w:val="28"/>
          <w:szCs w:val="28"/>
        </w:rPr>
        <w:t>реабилитации и абилитации инвалидов, в том числе детей-инвалидов» составило 4,25 балла при максимально возможном значении 5 баллов, что свидетельствует о высоком уровне сформированности данного подхода</w:t>
      </w:r>
      <w:r>
        <w:rPr>
          <w:sz w:val="28"/>
          <w:szCs w:val="28"/>
        </w:rPr>
        <w:t>;</w:t>
      </w:r>
      <w:r w:rsidRPr="00F05578">
        <w:rPr>
          <w:sz w:val="28"/>
          <w:szCs w:val="28"/>
        </w:rPr>
        <w:t xml:space="preserve"> 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4A4">
        <w:rPr>
          <w:sz w:val="28"/>
          <w:szCs w:val="28"/>
        </w:rPr>
        <w:t>начение показателя «Удовлетворенность инвалидов (их законных или уполномоченных представителей) реабилитационными или абилитационными мероприятиями (услугами)»</w:t>
      </w:r>
      <w:r>
        <w:rPr>
          <w:sz w:val="28"/>
          <w:szCs w:val="28"/>
        </w:rPr>
        <w:t xml:space="preserve"> </w:t>
      </w:r>
      <w:r w:rsidRPr="005A34A4">
        <w:rPr>
          <w:sz w:val="28"/>
          <w:szCs w:val="28"/>
        </w:rPr>
        <w:t>оценивалось по итогам работы учреждений, оказывающих реабилитационные услуги в системе социального обслуживания населения</w:t>
      </w:r>
      <w:r>
        <w:rPr>
          <w:sz w:val="28"/>
          <w:szCs w:val="28"/>
        </w:rPr>
        <w:t>, в области занятости, и составило 1,8</w:t>
      </w:r>
      <w:r w:rsidRPr="005A34A4">
        <w:rPr>
          <w:sz w:val="28"/>
          <w:szCs w:val="28"/>
        </w:rPr>
        <w:t xml:space="preserve"> балла при максима</w:t>
      </w:r>
      <w:r>
        <w:rPr>
          <w:sz w:val="28"/>
          <w:szCs w:val="28"/>
        </w:rPr>
        <w:t>льно возможном значении 2 балла, что показывает достаточно хорошее качество</w:t>
      </w:r>
      <w:r w:rsidRPr="00CB4DB9">
        <w:rPr>
          <w:sz w:val="24"/>
          <w:szCs w:val="24"/>
        </w:rPr>
        <w:t xml:space="preserve"> </w:t>
      </w:r>
      <w:r w:rsidRPr="00CB4DB9">
        <w:rPr>
          <w:sz w:val="28"/>
          <w:szCs w:val="28"/>
        </w:rPr>
        <w:t>предоставления реабилитационных и (или) абилитационных мероприятий</w:t>
      </w:r>
      <w:r>
        <w:rPr>
          <w:sz w:val="28"/>
          <w:szCs w:val="28"/>
        </w:rPr>
        <w:t xml:space="preserve">, а также совершенство системы </w:t>
      </w:r>
      <w:r w:rsidRPr="00CB4DB9">
        <w:rPr>
          <w:sz w:val="28"/>
          <w:szCs w:val="28"/>
        </w:rPr>
        <w:t>предоставления реабилитационных и (или) абилитационных мероприятий</w:t>
      </w:r>
      <w:r>
        <w:rPr>
          <w:sz w:val="28"/>
          <w:szCs w:val="28"/>
        </w:rPr>
        <w:t>;</w:t>
      </w:r>
    </w:p>
    <w:p w:rsidR="00C430C3" w:rsidRPr="00F05578" w:rsidRDefault="00C430C3" w:rsidP="00C4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4A4">
        <w:rPr>
          <w:sz w:val="28"/>
          <w:szCs w:val="28"/>
        </w:rPr>
        <w:t xml:space="preserve">начение показателя «Укомплектованность организаций, осуществляющих реабилитационные и (или) абилитационные мероприятия, специалистами </w:t>
      </w:r>
      <w:r w:rsidRPr="00003CBB">
        <w:rPr>
          <w:sz w:val="28"/>
          <w:szCs w:val="28"/>
        </w:rPr>
        <w:t xml:space="preserve">соответствующего профиля исходя из потребности инвалидов в </w:t>
      </w:r>
      <w:r w:rsidRPr="00003CBB">
        <w:rPr>
          <w:sz w:val="28"/>
          <w:szCs w:val="28"/>
        </w:rPr>
        <w:lastRenderedPageBreak/>
        <w:t xml:space="preserve">реабилитационных и (или) абилитационных мероприятиях» </w:t>
      </w:r>
      <w:r>
        <w:rPr>
          <w:sz w:val="28"/>
          <w:szCs w:val="28"/>
        </w:rPr>
        <w:t xml:space="preserve">рассчитано по данным Минсоцполитики УР, Минздрава УР, Минобразования УР и </w:t>
      </w:r>
      <w:r w:rsidRPr="00003CBB">
        <w:rPr>
          <w:sz w:val="28"/>
          <w:szCs w:val="28"/>
        </w:rPr>
        <w:t>составило 1,05 балла при максимальном значении 2 балла.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данного показателя необходимо повысить профессиональную компетентность</w:t>
      </w:r>
      <w:r w:rsidRPr="005A34A4">
        <w:rPr>
          <w:sz w:val="28"/>
          <w:szCs w:val="28"/>
        </w:rPr>
        <w:t xml:space="preserve"> специалистов, оказывающих реабилитационные услуги, </w:t>
      </w:r>
      <w:r>
        <w:rPr>
          <w:sz w:val="28"/>
          <w:szCs w:val="28"/>
        </w:rPr>
        <w:t>путем увеличения количества специалистов, регулярно проходящих повышение квалификации по вопросам реабилитации и абилитации инвалидов, а также разработки системы</w:t>
      </w:r>
      <w:r w:rsidRPr="005A34A4">
        <w:rPr>
          <w:sz w:val="28"/>
          <w:szCs w:val="28"/>
        </w:rPr>
        <w:t xml:space="preserve"> непрерывного образования (врачей, педагогов, психологов, специалистов по со</w:t>
      </w:r>
      <w:r>
        <w:rPr>
          <w:sz w:val="28"/>
          <w:szCs w:val="28"/>
        </w:rPr>
        <w:t>циальной работе и реабилитации).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 w:rsidRPr="005A34A4">
        <w:rPr>
          <w:sz w:val="28"/>
          <w:szCs w:val="28"/>
        </w:rPr>
        <w:t xml:space="preserve"> Значение показателя «Сформированность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мероприятиях»</w:t>
      </w:r>
      <w:r>
        <w:rPr>
          <w:sz w:val="28"/>
          <w:szCs w:val="28"/>
        </w:rPr>
        <w:t xml:space="preserve"> составило 3,3</w:t>
      </w:r>
      <w:r w:rsidRPr="005A34A4">
        <w:rPr>
          <w:sz w:val="28"/>
          <w:szCs w:val="28"/>
        </w:rPr>
        <w:t xml:space="preserve"> балла при максима</w:t>
      </w:r>
      <w:r>
        <w:rPr>
          <w:sz w:val="28"/>
          <w:szCs w:val="28"/>
        </w:rPr>
        <w:t xml:space="preserve">льно возможном значении 4 балла, что свидетельствует о достаточном уровне сформированности указанной базы. 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 w:rsidRPr="005A34A4">
        <w:rPr>
          <w:sz w:val="28"/>
          <w:szCs w:val="28"/>
        </w:rPr>
        <w:t>Итоговый результат оценки р</w:t>
      </w:r>
      <w:r>
        <w:rPr>
          <w:sz w:val="28"/>
          <w:szCs w:val="28"/>
        </w:rPr>
        <w:t>егиональной системы составляет 10,4</w:t>
      </w:r>
      <w:r w:rsidRPr="005A34A4">
        <w:rPr>
          <w:sz w:val="28"/>
          <w:szCs w:val="28"/>
        </w:rPr>
        <w:t xml:space="preserve"> баллов, что свидетельствует о необходимости </w:t>
      </w:r>
      <w:r>
        <w:rPr>
          <w:sz w:val="28"/>
          <w:szCs w:val="28"/>
        </w:rPr>
        <w:t>совершенствования</w:t>
      </w:r>
      <w:r w:rsidRPr="005A34A4">
        <w:rPr>
          <w:sz w:val="28"/>
          <w:szCs w:val="28"/>
        </w:rPr>
        <w:t xml:space="preserve"> региональной системы реабилитации и абилитации инвалидов, в том числе детей-инвалидов.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</w:t>
      </w:r>
      <w:r w:rsidRPr="00C430C3">
        <w:rPr>
          <w:sz w:val="28"/>
          <w:szCs w:val="28"/>
        </w:rPr>
        <w:t>оценка действующей региональной системы комплексной реабилитации и абилитации инвалидов и детей-инвалидов</w:t>
      </w:r>
      <w:r>
        <w:rPr>
          <w:sz w:val="28"/>
          <w:szCs w:val="28"/>
        </w:rPr>
        <w:t xml:space="preserve"> были сделаны следующие выводы о необходимости: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модернизировать систему</w:t>
      </w:r>
      <w:r w:rsidRPr="005A34A4">
        <w:rPr>
          <w:sz w:val="28"/>
          <w:szCs w:val="28"/>
        </w:rPr>
        <w:t xml:space="preserve">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 w:rsidRPr="00F4367E">
        <w:rPr>
          <w:sz w:val="28"/>
          <w:szCs w:val="28"/>
        </w:rPr>
        <w:t>–</w:t>
      </w:r>
      <w:r>
        <w:rPr>
          <w:sz w:val="28"/>
          <w:szCs w:val="28"/>
        </w:rPr>
        <w:t xml:space="preserve"> совершенствовать материально-техническую базу</w:t>
      </w:r>
      <w:r w:rsidRPr="00F4367E">
        <w:rPr>
          <w:sz w:val="28"/>
          <w:szCs w:val="28"/>
        </w:rPr>
        <w:t xml:space="preserve"> организаций, осуществляющ</w:t>
      </w:r>
      <w:r>
        <w:rPr>
          <w:sz w:val="28"/>
          <w:szCs w:val="28"/>
        </w:rPr>
        <w:t>их реабилитационные мероприятия;</w:t>
      </w:r>
    </w:p>
    <w:p w:rsidR="00C430C3" w:rsidRDefault="00C430C3" w:rsidP="00C430C3">
      <w:pPr>
        <w:ind w:firstLine="709"/>
        <w:jc w:val="both"/>
        <w:rPr>
          <w:sz w:val="28"/>
          <w:szCs w:val="28"/>
        </w:rPr>
      </w:pPr>
      <w:r w:rsidRPr="00F436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367E">
        <w:rPr>
          <w:sz w:val="28"/>
          <w:szCs w:val="28"/>
        </w:rPr>
        <w:t>разработать единую систему оценки результативности и эффективности реабилитационных мероприятий;</w:t>
      </w:r>
    </w:p>
    <w:p w:rsidR="00C430C3" w:rsidRPr="005A34A4" w:rsidRDefault="00C430C3" w:rsidP="00C430C3">
      <w:pPr>
        <w:ind w:firstLine="709"/>
        <w:jc w:val="both"/>
        <w:rPr>
          <w:sz w:val="28"/>
          <w:szCs w:val="28"/>
        </w:rPr>
      </w:pPr>
      <w:r w:rsidRPr="00925962">
        <w:rPr>
          <w:sz w:val="28"/>
          <w:szCs w:val="28"/>
        </w:rPr>
        <w:t>–</w:t>
      </w:r>
      <w:r>
        <w:rPr>
          <w:sz w:val="28"/>
          <w:szCs w:val="28"/>
        </w:rPr>
        <w:t>развивать информационную систему ИС «ИПРА».</w:t>
      </w:r>
    </w:p>
    <w:p w:rsidR="001B7FFA" w:rsidRDefault="001B7FFA" w:rsidP="00311493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Финансирование и реализация мероприятий по реабилитации и абилитации инвалидов, детей-инвалидов в Удмуртской Республике осуществляется не только в рамках под</w:t>
      </w:r>
      <w:r w:rsidRPr="003114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D17B2">
        <w:rPr>
          <w:sz w:val="28"/>
          <w:szCs w:val="28"/>
        </w:rPr>
        <w:t>«</w:t>
      </w:r>
      <w:r w:rsidR="00AB23DB" w:rsidRPr="00AB23DB">
        <w:rPr>
          <w:sz w:val="28"/>
          <w:szCs w:val="28"/>
        </w:rPr>
        <w:t>Совершенствование системы комплексной реабилитации и абилитации инвалидов</w:t>
      </w:r>
      <w:r>
        <w:rPr>
          <w:sz w:val="28"/>
          <w:szCs w:val="28"/>
        </w:rPr>
        <w:t>», включенной в состав государственной программы Удмуртской Республики «Доступная среда». В регионе проводится работа по следующим направлениям реабилитации и абилитации инвалидов, детей-инвалидов: социальная, медицинская, культурная, трудовая, в сфере образования и спорта.</w:t>
      </w:r>
      <w:r w:rsidR="006C5A30">
        <w:rPr>
          <w:sz w:val="28"/>
          <w:szCs w:val="28"/>
        </w:rPr>
        <w:t xml:space="preserve"> При этом осуществление мероприятий по социальной и трудовой реабилитации и абилитации инвалидов, детей-инвалидов, а также координация мероприятий в информационной </w:t>
      </w:r>
      <w:r w:rsidR="006C5A30" w:rsidRPr="00C27C2D">
        <w:rPr>
          <w:sz w:val="28"/>
          <w:szCs w:val="28"/>
        </w:rPr>
        <w:t>систем</w:t>
      </w:r>
      <w:r w:rsidR="006C5A30">
        <w:rPr>
          <w:sz w:val="28"/>
          <w:szCs w:val="28"/>
        </w:rPr>
        <w:t>е</w:t>
      </w:r>
      <w:r w:rsidR="006C5A30" w:rsidRPr="00C27C2D">
        <w:rPr>
          <w:sz w:val="28"/>
          <w:szCs w:val="28"/>
        </w:rPr>
        <w:t xml:space="preserve"> межведомственного информационного взаимодействия при реализации индивидуальной программы реабилитации или абилитации инвалида, индивидуальной программы реабилитации или абилитации ребенка-инвалида в Удмуртской Республике</w:t>
      </w:r>
      <w:r w:rsidR="006C5A30">
        <w:rPr>
          <w:sz w:val="28"/>
          <w:szCs w:val="28"/>
        </w:rPr>
        <w:t xml:space="preserve"> осуществляется Министерством социальной политики и труда Удмуртской Республики.</w:t>
      </w:r>
    </w:p>
    <w:p w:rsidR="00A84139" w:rsidRDefault="0020399F" w:rsidP="006C5A30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6C5A30">
        <w:rPr>
          <w:sz w:val="28"/>
          <w:szCs w:val="28"/>
        </w:rPr>
        <w:t xml:space="preserve"> соответствии с положениями п</w:t>
      </w:r>
      <w:r w:rsidR="006C5A30" w:rsidRPr="006C5A30">
        <w:rPr>
          <w:sz w:val="28"/>
          <w:szCs w:val="28"/>
        </w:rPr>
        <w:t>риказ</w:t>
      </w:r>
      <w:r w:rsidR="006C5A30">
        <w:rPr>
          <w:sz w:val="28"/>
          <w:szCs w:val="28"/>
        </w:rPr>
        <w:t>а</w:t>
      </w:r>
      <w:r w:rsidR="006C5A30" w:rsidRPr="006C5A30">
        <w:rPr>
          <w:sz w:val="28"/>
          <w:szCs w:val="28"/>
        </w:rPr>
        <w:t xml:space="preserve"> Минтруда России от 26.12.2017 </w:t>
      </w:r>
      <w:r w:rsidR="006C5A30">
        <w:rPr>
          <w:sz w:val="28"/>
          <w:szCs w:val="28"/>
        </w:rPr>
        <w:t>№ 875 «</w:t>
      </w:r>
      <w:r w:rsidR="006C5A30" w:rsidRPr="006C5A30">
        <w:rPr>
          <w:sz w:val="28"/>
          <w:szCs w:val="28"/>
        </w:rPr>
        <w:t>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</w:r>
      <w:r w:rsidR="006C5A30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</w:t>
      </w:r>
      <w:r w:rsidR="00A8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несоблюдение пропорций сбалансированности финансирования (от 10 процентов до 20 процентов) на одно направление деятельности (сферу) от общего объема финансирования подпрограммы, </w:t>
      </w:r>
      <w:r w:rsidR="00C430C3">
        <w:rPr>
          <w:sz w:val="28"/>
          <w:szCs w:val="28"/>
        </w:rPr>
        <w:t xml:space="preserve">если </w:t>
      </w:r>
      <w:r w:rsidR="004C0428">
        <w:rPr>
          <w:sz w:val="28"/>
          <w:szCs w:val="28"/>
        </w:rPr>
        <w:t>дифференциация уровня доступности направлений деятельности (сфер)</w:t>
      </w:r>
      <w:r>
        <w:rPr>
          <w:sz w:val="28"/>
          <w:szCs w:val="28"/>
        </w:rPr>
        <w:t xml:space="preserve"> </w:t>
      </w:r>
      <w:r w:rsidR="004C0428">
        <w:rPr>
          <w:sz w:val="28"/>
          <w:szCs w:val="28"/>
        </w:rPr>
        <w:t>подтверждается своответствующими</w:t>
      </w:r>
      <w:r>
        <w:rPr>
          <w:sz w:val="28"/>
          <w:szCs w:val="28"/>
        </w:rPr>
        <w:t xml:space="preserve"> </w:t>
      </w:r>
      <w:r w:rsidR="00A84139">
        <w:rPr>
          <w:sz w:val="28"/>
          <w:szCs w:val="28"/>
        </w:rPr>
        <w:t>значения</w:t>
      </w:r>
      <w:r w:rsidR="004C0428">
        <w:rPr>
          <w:sz w:val="28"/>
          <w:szCs w:val="28"/>
        </w:rPr>
        <w:t>ми</w:t>
      </w:r>
      <w:r w:rsidR="00A84139">
        <w:rPr>
          <w:sz w:val="28"/>
          <w:szCs w:val="28"/>
        </w:rPr>
        <w:t xml:space="preserve"> целевых показателей</w:t>
      </w:r>
      <w:r w:rsidR="004C0428">
        <w:rPr>
          <w:sz w:val="28"/>
          <w:szCs w:val="28"/>
        </w:rPr>
        <w:t xml:space="preserve"> (индикаторов)</w:t>
      </w:r>
      <w:r w:rsidR="00A84139">
        <w:rPr>
          <w:sz w:val="28"/>
          <w:szCs w:val="28"/>
        </w:rPr>
        <w:t xml:space="preserve"> подпрограммы</w:t>
      </w:r>
      <w:r w:rsidR="004C0428">
        <w:rPr>
          <w:sz w:val="28"/>
          <w:szCs w:val="28"/>
        </w:rPr>
        <w:t>, в том числе</w:t>
      </w:r>
      <w:r w:rsidR="00A84139">
        <w:rPr>
          <w:sz w:val="28"/>
          <w:szCs w:val="28"/>
        </w:rPr>
        <w:t xml:space="preserve"> </w:t>
      </w:r>
      <w:r w:rsidR="004C0428">
        <w:rPr>
          <w:sz w:val="28"/>
          <w:szCs w:val="28"/>
        </w:rPr>
        <w:t xml:space="preserve">во взаимосвязи со значениями </w:t>
      </w:r>
      <w:r w:rsidR="00A84139">
        <w:rPr>
          <w:sz w:val="28"/>
          <w:szCs w:val="28"/>
        </w:rPr>
        <w:t>аналогичных целевых показателей</w:t>
      </w:r>
      <w:r w:rsidR="004C0428">
        <w:rPr>
          <w:sz w:val="28"/>
          <w:szCs w:val="28"/>
        </w:rPr>
        <w:t xml:space="preserve"> (индикаторов)</w:t>
      </w:r>
      <w:r w:rsidR="00A84139">
        <w:rPr>
          <w:sz w:val="28"/>
          <w:szCs w:val="28"/>
        </w:rPr>
        <w:t xml:space="preserve"> в государственной программе Российской Федерации «Доступная среда».</w:t>
      </w:r>
    </w:p>
    <w:p w:rsidR="00A84139" w:rsidRDefault="00CC03D9" w:rsidP="00CC03D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в сфере занятости реализуется государственная программа Удмуртской Республики «</w:t>
      </w:r>
      <w:r w:rsidRPr="00CC03D9">
        <w:rPr>
          <w:sz w:val="28"/>
          <w:szCs w:val="28"/>
        </w:rPr>
        <w:t>Развитие социально-трудовых отношений и содействие занятости населения Удмуртской Республики</w:t>
      </w:r>
      <w:r>
        <w:rPr>
          <w:sz w:val="28"/>
          <w:szCs w:val="28"/>
        </w:rPr>
        <w:t>», утвержденная</w:t>
      </w:r>
      <w:r w:rsidRPr="00CC03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03D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C03D9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CC03D9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CC03D9">
        <w:rPr>
          <w:sz w:val="28"/>
          <w:szCs w:val="28"/>
        </w:rPr>
        <w:t xml:space="preserve"> от 31.03.2015 </w:t>
      </w:r>
      <w:r>
        <w:rPr>
          <w:sz w:val="28"/>
          <w:szCs w:val="28"/>
        </w:rPr>
        <w:t xml:space="preserve">№ 126. </w:t>
      </w:r>
      <w:r w:rsidRPr="00CC03D9">
        <w:rPr>
          <w:sz w:val="28"/>
          <w:szCs w:val="28"/>
        </w:rPr>
        <w:t xml:space="preserve">Указанная программа содержит в себе Подпрограмму </w:t>
      </w:r>
      <w:r>
        <w:rPr>
          <w:sz w:val="28"/>
          <w:szCs w:val="28"/>
        </w:rPr>
        <w:t>«</w:t>
      </w:r>
      <w:r w:rsidRPr="00CC03D9">
        <w:rPr>
          <w:sz w:val="28"/>
          <w:szCs w:val="28"/>
        </w:rPr>
        <w:t>Дополнительные мероприятия в сфере занятости населения, направленные на снижение напряженности на рынке труда Удмуртской Республики</w:t>
      </w:r>
      <w:r>
        <w:rPr>
          <w:sz w:val="28"/>
          <w:szCs w:val="28"/>
        </w:rPr>
        <w:t>»</w:t>
      </w:r>
      <w:r w:rsidRPr="00CC03D9">
        <w:rPr>
          <w:sz w:val="28"/>
          <w:szCs w:val="28"/>
        </w:rPr>
        <w:t xml:space="preserve"> и мероприятия, направленные на </w:t>
      </w:r>
      <w:r>
        <w:rPr>
          <w:sz w:val="28"/>
          <w:szCs w:val="28"/>
        </w:rPr>
        <w:t>обеспечение занятости инвалидов.</w:t>
      </w:r>
      <w:r w:rsidRPr="00CC03D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C03D9">
        <w:rPr>
          <w:sz w:val="28"/>
          <w:szCs w:val="28"/>
        </w:rPr>
        <w:t xml:space="preserve"> программу включены мероприятия по предост</w:t>
      </w:r>
      <w:r>
        <w:rPr>
          <w:sz w:val="28"/>
          <w:szCs w:val="28"/>
        </w:rPr>
        <w:t>авлению государственной услуги «</w:t>
      </w:r>
      <w:r w:rsidRPr="00CC03D9">
        <w:rPr>
          <w:sz w:val="28"/>
          <w:szCs w:val="28"/>
        </w:rPr>
        <w:t>Организация сопровождаемого со</w:t>
      </w:r>
      <w:r>
        <w:rPr>
          <w:sz w:val="28"/>
          <w:szCs w:val="28"/>
        </w:rPr>
        <w:t>действия занятости инвалидов», по</w:t>
      </w:r>
      <w:r w:rsidRPr="00CC03D9">
        <w:rPr>
          <w:sz w:val="28"/>
          <w:szCs w:val="28"/>
        </w:rPr>
        <w:t xml:space="preserve"> стимулированию создания работодателями рабочих мест (в том числе специальных) для трудоустройства инвалидов. </w:t>
      </w:r>
      <w:r w:rsidR="005F592E">
        <w:rPr>
          <w:sz w:val="28"/>
          <w:szCs w:val="28"/>
        </w:rPr>
        <w:t>Объем финансовых средств, запланированных на 202</w:t>
      </w:r>
      <w:r w:rsidR="00264D49">
        <w:rPr>
          <w:sz w:val="28"/>
          <w:szCs w:val="28"/>
        </w:rPr>
        <w:t>1</w:t>
      </w:r>
      <w:r w:rsidR="005F592E">
        <w:rPr>
          <w:sz w:val="28"/>
          <w:szCs w:val="28"/>
        </w:rPr>
        <w:t xml:space="preserve"> год составляет 187,5 тыс. руб. </w:t>
      </w:r>
      <w:r w:rsidRPr="00CC03D9">
        <w:rPr>
          <w:sz w:val="28"/>
          <w:szCs w:val="28"/>
        </w:rPr>
        <w:t>Кроме того</w:t>
      </w:r>
      <w:r w:rsidR="00FD011B">
        <w:rPr>
          <w:sz w:val="28"/>
          <w:szCs w:val="28"/>
        </w:rPr>
        <w:t>,</w:t>
      </w:r>
      <w:r w:rsidRPr="00CC03D9">
        <w:rPr>
          <w:sz w:val="28"/>
          <w:szCs w:val="28"/>
        </w:rPr>
        <w:t xml:space="preserve"> данное направление реабилитации финансируется в том числе в форме государственного задания, доводимого до подведомственных </w:t>
      </w:r>
      <w:r>
        <w:rPr>
          <w:sz w:val="28"/>
          <w:szCs w:val="28"/>
        </w:rPr>
        <w:t xml:space="preserve">Министерству социальной политики и труда Удмуртской Республики </w:t>
      </w:r>
      <w:r w:rsidRPr="00CC03D9">
        <w:rPr>
          <w:sz w:val="28"/>
          <w:szCs w:val="28"/>
        </w:rPr>
        <w:t>учреждений. Выделить в полной мере объем финансирования, направляемого таким образом на реализацию мероприятий по реабилитации и абилитации инвалидов, не представляется возможным.</w:t>
      </w:r>
    </w:p>
    <w:p w:rsidR="00694659" w:rsidRDefault="00694659" w:rsidP="0069465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реализуется </w:t>
      </w:r>
      <w:r w:rsidRPr="00694659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6946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94659">
        <w:rPr>
          <w:sz w:val="28"/>
          <w:szCs w:val="28"/>
        </w:rPr>
        <w:t xml:space="preserve"> Удмуртской Республики </w:t>
      </w:r>
      <w:r>
        <w:rPr>
          <w:sz w:val="28"/>
          <w:szCs w:val="28"/>
        </w:rPr>
        <w:t>«</w:t>
      </w:r>
      <w:r w:rsidRPr="00694659">
        <w:rPr>
          <w:sz w:val="28"/>
          <w:szCs w:val="28"/>
        </w:rPr>
        <w:t>Развитие здравоохранения</w:t>
      </w:r>
      <w:r>
        <w:rPr>
          <w:sz w:val="28"/>
          <w:szCs w:val="28"/>
        </w:rPr>
        <w:t>», утвержденная п</w:t>
      </w:r>
      <w:r w:rsidRPr="0069465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94659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694659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694659">
        <w:rPr>
          <w:sz w:val="28"/>
          <w:szCs w:val="28"/>
        </w:rPr>
        <w:t xml:space="preserve"> от 07.10.2013 </w:t>
      </w:r>
      <w:r>
        <w:rPr>
          <w:sz w:val="28"/>
          <w:szCs w:val="28"/>
        </w:rPr>
        <w:t>№</w:t>
      </w:r>
      <w:r w:rsidRPr="00694659">
        <w:rPr>
          <w:sz w:val="28"/>
          <w:szCs w:val="28"/>
        </w:rPr>
        <w:t xml:space="preserve"> 457</w:t>
      </w:r>
      <w:r>
        <w:rPr>
          <w:sz w:val="28"/>
          <w:szCs w:val="28"/>
        </w:rPr>
        <w:t xml:space="preserve">. Программа </w:t>
      </w:r>
      <w:r w:rsidRPr="00694659">
        <w:rPr>
          <w:sz w:val="28"/>
          <w:szCs w:val="28"/>
        </w:rPr>
        <w:t xml:space="preserve">содержит подпрограмму </w:t>
      </w:r>
      <w:r>
        <w:rPr>
          <w:sz w:val="28"/>
          <w:szCs w:val="28"/>
        </w:rPr>
        <w:t>«</w:t>
      </w:r>
      <w:r w:rsidRPr="00694659">
        <w:rPr>
          <w:sz w:val="28"/>
          <w:szCs w:val="28"/>
        </w:rPr>
        <w:t>Развитие медицинской реабилитации и санаторно-курортного лечения населения, в том числе детей</w:t>
      </w:r>
      <w:r>
        <w:rPr>
          <w:sz w:val="28"/>
          <w:szCs w:val="28"/>
        </w:rPr>
        <w:t>»</w:t>
      </w:r>
      <w:r w:rsidRPr="00694659">
        <w:rPr>
          <w:sz w:val="28"/>
          <w:szCs w:val="28"/>
        </w:rPr>
        <w:t>, которая направлена на обеспечение охвата медицинской реабилитацией инвалидов, детей-инвалидов</w:t>
      </w:r>
      <w:r>
        <w:rPr>
          <w:sz w:val="28"/>
          <w:szCs w:val="28"/>
        </w:rPr>
        <w:t xml:space="preserve">. </w:t>
      </w:r>
      <w:r w:rsidR="005F592E">
        <w:rPr>
          <w:sz w:val="28"/>
          <w:szCs w:val="28"/>
        </w:rPr>
        <w:t>Финансовое обеспечение в 202</w:t>
      </w:r>
      <w:r w:rsidR="00272AE1">
        <w:rPr>
          <w:sz w:val="28"/>
          <w:szCs w:val="28"/>
        </w:rPr>
        <w:t>1</w:t>
      </w:r>
      <w:r w:rsidR="005F592E">
        <w:rPr>
          <w:sz w:val="28"/>
          <w:szCs w:val="28"/>
        </w:rPr>
        <w:t xml:space="preserve"> году составит</w:t>
      </w:r>
      <w:r w:rsidR="00272AE1" w:rsidRPr="00272AE1">
        <w:rPr>
          <w:sz w:val="28"/>
          <w:szCs w:val="28"/>
        </w:rPr>
        <w:t xml:space="preserve">                                  204618,20 </w:t>
      </w:r>
      <w:r w:rsidR="005F592E">
        <w:rPr>
          <w:sz w:val="28"/>
          <w:szCs w:val="28"/>
        </w:rPr>
        <w:t xml:space="preserve">тыс. руб. </w:t>
      </w:r>
      <w:r w:rsidRPr="00CC03D9">
        <w:rPr>
          <w:sz w:val="28"/>
          <w:szCs w:val="28"/>
        </w:rPr>
        <w:t>Кроме того</w:t>
      </w:r>
      <w:r w:rsidR="00FD011B">
        <w:rPr>
          <w:sz w:val="28"/>
          <w:szCs w:val="28"/>
        </w:rPr>
        <w:t>,</w:t>
      </w:r>
      <w:r w:rsidRPr="00CC03D9">
        <w:rPr>
          <w:sz w:val="28"/>
          <w:szCs w:val="28"/>
        </w:rPr>
        <w:t xml:space="preserve"> данное направление реабилитации финансируется в том числе в форме государственного задания, доводимого до подведомственных </w:t>
      </w:r>
      <w:r>
        <w:rPr>
          <w:sz w:val="28"/>
          <w:szCs w:val="28"/>
        </w:rPr>
        <w:t xml:space="preserve">Министерству здравоохранения Удмуртской Республики </w:t>
      </w:r>
      <w:r w:rsidRPr="00CC03D9">
        <w:rPr>
          <w:sz w:val="28"/>
          <w:szCs w:val="28"/>
        </w:rPr>
        <w:t xml:space="preserve">учреждений. </w:t>
      </w:r>
    </w:p>
    <w:p w:rsidR="00CC03D9" w:rsidRDefault="00CC03D9" w:rsidP="00CC03D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сфере культурной реабилитации реализуется </w:t>
      </w:r>
      <w:r w:rsidRPr="00CC03D9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CC03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C03D9">
        <w:rPr>
          <w:sz w:val="28"/>
          <w:szCs w:val="28"/>
        </w:rPr>
        <w:t xml:space="preserve"> Удмуртской Республики </w:t>
      </w:r>
      <w:r>
        <w:rPr>
          <w:sz w:val="28"/>
          <w:szCs w:val="28"/>
        </w:rPr>
        <w:t>«</w:t>
      </w:r>
      <w:r w:rsidRPr="00CC03D9">
        <w:rPr>
          <w:sz w:val="28"/>
          <w:szCs w:val="28"/>
        </w:rPr>
        <w:t>Культура Удмуртии</w:t>
      </w:r>
      <w:r>
        <w:rPr>
          <w:sz w:val="28"/>
          <w:szCs w:val="28"/>
        </w:rPr>
        <w:t>», утвержденная</w:t>
      </w:r>
      <w:r w:rsidRPr="00CC03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03D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C03D9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CC03D9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CC03D9">
        <w:rPr>
          <w:sz w:val="28"/>
          <w:szCs w:val="28"/>
        </w:rPr>
        <w:t xml:space="preserve"> от 06.07.2015 </w:t>
      </w:r>
      <w:r>
        <w:rPr>
          <w:sz w:val="28"/>
          <w:szCs w:val="28"/>
        </w:rPr>
        <w:t>№</w:t>
      </w:r>
      <w:r w:rsidRPr="00CC03D9">
        <w:rPr>
          <w:sz w:val="28"/>
          <w:szCs w:val="28"/>
        </w:rPr>
        <w:t xml:space="preserve"> 326</w:t>
      </w:r>
      <w:r>
        <w:rPr>
          <w:sz w:val="28"/>
          <w:szCs w:val="28"/>
        </w:rPr>
        <w:t>.</w:t>
      </w:r>
      <w:r w:rsidRPr="00CC03D9">
        <w:rPr>
          <w:sz w:val="28"/>
          <w:szCs w:val="28"/>
        </w:rPr>
        <w:t xml:space="preserve"> Данное направление реабилитации финансируется в основном в форме государственного задания, доводимого до подведомственных </w:t>
      </w:r>
      <w:r>
        <w:rPr>
          <w:sz w:val="28"/>
          <w:szCs w:val="28"/>
        </w:rPr>
        <w:t xml:space="preserve">Министерству культуры Удмуртской Республики </w:t>
      </w:r>
      <w:r w:rsidRPr="00CC03D9">
        <w:rPr>
          <w:sz w:val="28"/>
          <w:szCs w:val="28"/>
        </w:rPr>
        <w:t>учреждений. Выделить в полной мере объем финансирования, направляемого таким образом на реализацию мероприятий по реабилитации и абилитации инвалидов, не представляется возможным.</w:t>
      </w:r>
      <w:r w:rsidR="00A673D8">
        <w:rPr>
          <w:sz w:val="28"/>
          <w:szCs w:val="28"/>
        </w:rPr>
        <w:t xml:space="preserve"> </w:t>
      </w:r>
      <w:r w:rsidR="00A673D8" w:rsidRPr="00A673D8">
        <w:rPr>
          <w:sz w:val="28"/>
          <w:szCs w:val="28"/>
        </w:rPr>
        <w:t xml:space="preserve">Также в Удмуртской Республике с 2019 года </w:t>
      </w:r>
      <w:r w:rsidR="00A673D8">
        <w:rPr>
          <w:sz w:val="28"/>
          <w:szCs w:val="28"/>
        </w:rPr>
        <w:t xml:space="preserve">постановлением Правительства Удмуртской Республики от 22 мая 2019 года № 2015 </w:t>
      </w:r>
      <w:r w:rsidR="00A673D8" w:rsidRPr="00A673D8">
        <w:rPr>
          <w:sz w:val="28"/>
          <w:szCs w:val="28"/>
        </w:rPr>
        <w:t>предусмотрено проведение</w:t>
      </w:r>
      <w:r w:rsidR="00A673D8">
        <w:rPr>
          <w:sz w:val="28"/>
          <w:szCs w:val="28"/>
        </w:rPr>
        <w:t xml:space="preserve"> </w:t>
      </w:r>
      <w:r w:rsidR="00A673D8">
        <w:rPr>
          <w:color w:val="000000"/>
          <w:sz w:val="28"/>
          <w:szCs w:val="28"/>
        </w:rPr>
        <w:t xml:space="preserve">Ежегодных Республиканских творческих состязаний (игр) для </w:t>
      </w:r>
      <w:r w:rsidR="00212953">
        <w:rPr>
          <w:color w:val="000000"/>
          <w:sz w:val="28"/>
          <w:szCs w:val="28"/>
        </w:rPr>
        <w:t>людей с инвалидностью</w:t>
      </w:r>
      <w:r w:rsidR="00A673D8">
        <w:rPr>
          <w:color w:val="000000"/>
          <w:sz w:val="28"/>
          <w:szCs w:val="28"/>
        </w:rPr>
        <w:t xml:space="preserve"> на регулярной основе. Целью мероприятия является </w:t>
      </w:r>
      <w:r w:rsidR="00A673D8" w:rsidRPr="00D763F1">
        <w:rPr>
          <w:sz w:val="28"/>
        </w:rPr>
        <w:t>выявление и поддержка одаренной творческой молодежи и других лиц, имеющих инвалидность, развитие инклюзивного общества</w:t>
      </w:r>
      <w:r w:rsidR="00A673D8">
        <w:rPr>
          <w:sz w:val="28"/>
        </w:rPr>
        <w:t xml:space="preserve">. </w:t>
      </w:r>
      <w:r w:rsidR="005F592E">
        <w:rPr>
          <w:sz w:val="28"/>
        </w:rPr>
        <w:t>В 202</w:t>
      </w:r>
      <w:r w:rsidR="00212953">
        <w:rPr>
          <w:sz w:val="28"/>
        </w:rPr>
        <w:t>1</w:t>
      </w:r>
      <w:r w:rsidR="005F592E">
        <w:rPr>
          <w:sz w:val="28"/>
        </w:rPr>
        <w:t xml:space="preserve"> году на реализацию мероприятия планируется направить 9 468,7 тыс. руб.</w:t>
      </w:r>
    </w:p>
    <w:p w:rsidR="00CC03D9" w:rsidRDefault="00CC03D9" w:rsidP="00CC03D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сфере физической культуры и спорта реализуется </w:t>
      </w:r>
      <w:r w:rsidRPr="00CC03D9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CC03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C03D9">
        <w:rPr>
          <w:sz w:val="28"/>
          <w:szCs w:val="28"/>
        </w:rPr>
        <w:t xml:space="preserve"> Удмуртской Республики </w:t>
      </w:r>
      <w:r>
        <w:rPr>
          <w:sz w:val="28"/>
          <w:szCs w:val="28"/>
        </w:rPr>
        <w:t>«</w:t>
      </w:r>
      <w:r w:rsidRPr="00CC03D9">
        <w:rPr>
          <w:sz w:val="28"/>
          <w:szCs w:val="28"/>
        </w:rPr>
        <w:t>Развитие физической культуры, спорта и молодежной политики</w:t>
      </w:r>
      <w:r>
        <w:rPr>
          <w:sz w:val="28"/>
          <w:szCs w:val="28"/>
        </w:rPr>
        <w:t>», утвержденная</w:t>
      </w:r>
      <w:r w:rsidRPr="00CC03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03D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C03D9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>дмуртской Республики</w:t>
      </w:r>
      <w:r w:rsidRPr="00CC03D9">
        <w:rPr>
          <w:sz w:val="28"/>
          <w:szCs w:val="28"/>
        </w:rPr>
        <w:t xml:space="preserve"> от 28.09.2015 </w:t>
      </w:r>
      <w:r>
        <w:rPr>
          <w:sz w:val="28"/>
          <w:szCs w:val="28"/>
        </w:rPr>
        <w:t xml:space="preserve">№ 460. </w:t>
      </w:r>
      <w:r w:rsidRPr="00CC03D9">
        <w:rPr>
          <w:sz w:val="28"/>
          <w:szCs w:val="28"/>
        </w:rPr>
        <w:t>В рамках данной программы осуществляется реализация комплекса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Удмуртской Республике, направленного на создание и развитие сети спортивных адаптивных школ, детско-юношеских спортивных адаптивных специализированных школ.</w:t>
      </w:r>
      <w:r w:rsidR="005F592E">
        <w:rPr>
          <w:sz w:val="28"/>
          <w:szCs w:val="28"/>
        </w:rPr>
        <w:t xml:space="preserve"> Финансовое обеспечение в 2020 году составит</w:t>
      </w:r>
      <w:r w:rsidRPr="00CC03D9">
        <w:rPr>
          <w:sz w:val="28"/>
          <w:szCs w:val="28"/>
        </w:rPr>
        <w:t xml:space="preserve"> </w:t>
      </w:r>
      <w:r w:rsidR="005F592E">
        <w:rPr>
          <w:sz w:val="28"/>
          <w:szCs w:val="28"/>
        </w:rPr>
        <w:t xml:space="preserve">813,6 тыс. руб. </w:t>
      </w:r>
      <w:r w:rsidRPr="00CC03D9">
        <w:rPr>
          <w:sz w:val="28"/>
          <w:szCs w:val="28"/>
        </w:rPr>
        <w:t>Кроме того</w:t>
      </w:r>
      <w:r w:rsidR="00FD011B">
        <w:rPr>
          <w:sz w:val="28"/>
          <w:szCs w:val="28"/>
        </w:rPr>
        <w:t>,</w:t>
      </w:r>
      <w:r w:rsidRPr="00CC03D9">
        <w:rPr>
          <w:sz w:val="28"/>
          <w:szCs w:val="28"/>
        </w:rPr>
        <w:t xml:space="preserve"> данное направление реабилитации финансируется в том числе в форме государственного задания, доводимого до подведомственных </w:t>
      </w:r>
      <w:r>
        <w:rPr>
          <w:sz w:val="28"/>
          <w:szCs w:val="28"/>
        </w:rPr>
        <w:t xml:space="preserve">Министерству по физической культуре, спорту и молодежной политике Удмуртской Республики </w:t>
      </w:r>
      <w:r w:rsidRPr="00CC03D9">
        <w:rPr>
          <w:sz w:val="28"/>
          <w:szCs w:val="28"/>
        </w:rPr>
        <w:t>учреждений.</w:t>
      </w:r>
      <w:r w:rsidR="001B7FFA">
        <w:rPr>
          <w:sz w:val="28"/>
          <w:szCs w:val="28"/>
        </w:rPr>
        <w:t xml:space="preserve"> В регионе создана и работает </w:t>
      </w:r>
      <w:r w:rsidR="001B7FFA" w:rsidRPr="001B7FFA">
        <w:rPr>
          <w:sz w:val="28"/>
          <w:szCs w:val="28"/>
        </w:rPr>
        <w:t xml:space="preserve">АНО </w:t>
      </w:r>
      <w:r w:rsidR="001B7FFA">
        <w:rPr>
          <w:sz w:val="28"/>
          <w:szCs w:val="28"/>
        </w:rPr>
        <w:t>«</w:t>
      </w:r>
      <w:r w:rsidR="001B7FFA" w:rsidRPr="001B7FFA">
        <w:rPr>
          <w:sz w:val="28"/>
          <w:szCs w:val="28"/>
        </w:rPr>
        <w:t>Спортивно-адаптивная школа У</w:t>
      </w:r>
      <w:r w:rsidR="001B7FFA">
        <w:rPr>
          <w:sz w:val="28"/>
          <w:szCs w:val="28"/>
        </w:rPr>
        <w:t xml:space="preserve">дмуртской </w:t>
      </w:r>
      <w:r w:rsidR="001B7FFA" w:rsidRPr="001B7FFA">
        <w:rPr>
          <w:sz w:val="28"/>
          <w:szCs w:val="28"/>
        </w:rPr>
        <w:t>Р</w:t>
      </w:r>
      <w:r w:rsidR="001B7FFA">
        <w:rPr>
          <w:sz w:val="28"/>
          <w:szCs w:val="28"/>
        </w:rPr>
        <w:t xml:space="preserve">еспублики </w:t>
      </w:r>
      <w:r w:rsidR="001B7FFA" w:rsidRPr="001B7FFA">
        <w:rPr>
          <w:sz w:val="28"/>
          <w:szCs w:val="28"/>
        </w:rPr>
        <w:t>по паралимпийским и сурдлимпийским видам спорта</w:t>
      </w:r>
      <w:r w:rsidR="001B7FFA">
        <w:rPr>
          <w:sz w:val="28"/>
          <w:szCs w:val="28"/>
        </w:rPr>
        <w:t>».</w:t>
      </w:r>
      <w:r w:rsidRPr="00CC03D9">
        <w:rPr>
          <w:sz w:val="28"/>
          <w:szCs w:val="28"/>
        </w:rPr>
        <w:t xml:space="preserve"> </w:t>
      </w:r>
      <w:r w:rsidR="001B7FFA">
        <w:rPr>
          <w:sz w:val="28"/>
          <w:szCs w:val="28"/>
        </w:rPr>
        <w:t>Таким образом, в</w:t>
      </w:r>
      <w:r w:rsidRPr="00CC03D9">
        <w:rPr>
          <w:sz w:val="28"/>
          <w:szCs w:val="28"/>
        </w:rPr>
        <w:t>ыделить в полной мере объем финансирования, направляемого таким образом на реализацию мероприятий по реабилитации и абилитации инвалидов, не представляется возможным.</w:t>
      </w:r>
    </w:p>
    <w:p w:rsidR="00CC03D9" w:rsidRDefault="00CC03D9" w:rsidP="00CC03D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сфере образования реализуется государственная</w:t>
      </w:r>
      <w:r w:rsidRPr="00CC03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C03D9">
        <w:rPr>
          <w:sz w:val="28"/>
          <w:szCs w:val="28"/>
        </w:rPr>
        <w:t xml:space="preserve"> Удмуртской Республики </w:t>
      </w:r>
      <w:r>
        <w:rPr>
          <w:sz w:val="28"/>
          <w:szCs w:val="28"/>
        </w:rPr>
        <w:t>«</w:t>
      </w:r>
      <w:r w:rsidRPr="00CC03D9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», утвержденная п</w:t>
      </w:r>
      <w:r w:rsidRPr="00CC03D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C03D9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CC03D9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CC03D9">
        <w:rPr>
          <w:sz w:val="28"/>
          <w:szCs w:val="28"/>
        </w:rPr>
        <w:t xml:space="preserve"> от 04.09.2013 </w:t>
      </w:r>
      <w:r>
        <w:rPr>
          <w:sz w:val="28"/>
          <w:szCs w:val="28"/>
        </w:rPr>
        <w:t>№</w:t>
      </w:r>
      <w:r w:rsidRPr="00CC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391. </w:t>
      </w:r>
      <w:r w:rsidRPr="00CC03D9">
        <w:rPr>
          <w:sz w:val="28"/>
          <w:szCs w:val="28"/>
        </w:rPr>
        <w:t xml:space="preserve">В рамках программы осуществляется реализация мероприятий, направленных на обеспечение доступности профессионального образования инвалидов и лиц с ограниченными возможностями здоровья. </w:t>
      </w:r>
      <w:r w:rsidR="005F592E">
        <w:rPr>
          <w:sz w:val="28"/>
          <w:szCs w:val="28"/>
        </w:rPr>
        <w:t xml:space="preserve">Финансовое обеспечение </w:t>
      </w:r>
      <w:r w:rsidR="000C7354">
        <w:rPr>
          <w:sz w:val="28"/>
          <w:szCs w:val="28"/>
        </w:rPr>
        <w:t>п</w:t>
      </w:r>
      <w:r w:rsidR="000C7354" w:rsidRPr="000C7354">
        <w:rPr>
          <w:sz w:val="28"/>
          <w:szCs w:val="28"/>
        </w:rPr>
        <w:t>редоставлени</w:t>
      </w:r>
      <w:r w:rsidR="000C7354">
        <w:rPr>
          <w:sz w:val="28"/>
          <w:szCs w:val="28"/>
        </w:rPr>
        <w:t>я</w:t>
      </w:r>
      <w:r w:rsidR="000C7354" w:rsidRPr="000C7354">
        <w:rPr>
          <w:sz w:val="28"/>
          <w:szCs w:val="28"/>
        </w:rPr>
        <w:t xml:space="preserve"> среднего профессионального образования, организаци</w:t>
      </w:r>
      <w:r w:rsidR="000C7354">
        <w:rPr>
          <w:sz w:val="28"/>
          <w:szCs w:val="28"/>
        </w:rPr>
        <w:t>и</w:t>
      </w:r>
      <w:r w:rsidR="000C7354" w:rsidRPr="000C7354">
        <w:rPr>
          <w:sz w:val="28"/>
          <w:szCs w:val="28"/>
        </w:rPr>
        <w:t xml:space="preserve"> профессионального обучения, в том числе лицам с ограниченными возможностями здоровья</w:t>
      </w:r>
      <w:r w:rsidR="000C7354">
        <w:rPr>
          <w:sz w:val="28"/>
          <w:szCs w:val="28"/>
        </w:rPr>
        <w:t xml:space="preserve"> </w:t>
      </w:r>
      <w:r w:rsidR="005F592E">
        <w:rPr>
          <w:sz w:val="28"/>
          <w:szCs w:val="28"/>
        </w:rPr>
        <w:t>в 202</w:t>
      </w:r>
      <w:r w:rsidR="000C7354">
        <w:rPr>
          <w:sz w:val="28"/>
          <w:szCs w:val="28"/>
        </w:rPr>
        <w:t>1</w:t>
      </w:r>
      <w:r w:rsidR="005F592E">
        <w:rPr>
          <w:sz w:val="28"/>
          <w:szCs w:val="28"/>
        </w:rPr>
        <w:t xml:space="preserve"> году составит</w:t>
      </w:r>
      <w:r w:rsidR="005F592E" w:rsidRPr="00CC03D9">
        <w:rPr>
          <w:sz w:val="28"/>
          <w:szCs w:val="28"/>
        </w:rPr>
        <w:t xml:space="preserve"> </w:t>
      </w:r>
      <w:r w:rsidR="000C7354" w:rsidRPr="000C7354">
        <w:rPr>
          <w:sz w:val="28"/>
          <w:szCs w:val="28"/>
        </w:rPr>
        <w:t>1</w:t>
      </w:r>
      <w:r w:rsidR="000C7354">
        <w:rPr>
          <w:sz w:val="28"/>
          <w:szCs w:val="28"/>
        </w:rPr>
        <w:t> </w:t>
      </w:r>
      <w:r w:rsidR="000C7354" w:rsidRPr="000C7354">
        <w:rPr>
          <w:sz w:val="28"/>
          <w:szCs w:val="28"/>
        </w:rPr>
        <w:t>678</w:t>
      </w:r>
      <w:r w:rsidR="000C7354">
        <w:rPr>
          <w:sz w:val="28"/>
          <w:szCs w:val="28"/>
        </w:rPr>
        <w:t xml:space="preserve"> </w:t>
      </w:r>
      <w:r w:rsidR="000C7354" w:rsidRPr="000C7354">
        <w:rPr>
          <w:sz w:val="28"/>
          <w:szCs w:val="28"/>
        </w:rPr>
        <w:t xml:space="preserve">259,6 </w:t>
      </w:r>
      <w:r w:rsidR="005F592E">
        <w:rPr>
          <w:sz w:val="28"/>
          <w:szCs w:val="28"/>
        </w:rPr>
        <w:t xml:space="preserve">тыс. руб. </w:t>
      </w:r>
      <w:r w:rsidR="001B7FFA">
        <w:rPr>
          <w:sz w:val="28"/>
          <w:szCs w:val="28"/>
        </w:rPr>
        <w:t xml:space="preserve">Кроме того, Удмуртская Республика </w:t>
      </w:r>
      <w:r w:rsidR="00212953">
        <w:rPr>
          <w:sz w:val="28"/>
          <w:szCs w:val="28"/>
        </w:rPr>
        <w:t>ежегодно участвует в отборе субъектов Российской Федерации на предоставление</w:t>
      </w:r>
      <w:r w:rsidR="007260C1">
        <w:rPr>
          <w:sz w:val="28"/>
          <w:szCs w:val="28"/>
        </w:rPr>
        <w:t xml:space="preserve"> субсиди</w:t>
      </w:r>
      <w:r w:rsidR="00212953">
        <w:rPr>
          <w:sz w:val="28"/>
          <w:szCs w:val="28"/>
        </w:rPr>
        <w:t>и</w:t>
      </w:r>
      <w:r w:rsidR="007260C1">
        <w:rPr>
          <w:sz w:val="28"/>
          <w:szCs w:val="28"/>
        </w:rPr>
        <w:t xml:space="preserve"> для создания в регионе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инвалидов. Также д</w:t>
      </w:r>
      <w:r w:rsidRPr="00CC03D9">
        <w:rPr>
          <w:sz w:val="28"/>
          <w:szCs w:val="28"/>
        </w:rPr>
        <w:t xml:space="preserve">анное направление реабилитации финансируется  в форме государственного задания, доводимого до подведомственных </w:t>
      </w:r>
      <w:r>
        <w:rPr>
          <w:sz w:val="28"/>
          <w:szCs w:val="28"/>
        </w:rPr>
        <w:t xml:space="preserve">Министерству образования и науки Удмуртской Республики </w:t>
      </w:r>
      <w:r w:rsidRPr="00CC03D9">
        <w:rPr>
          <w:sz w:val="28"/>
          <w:szCs w:val="28"/>
        </w:rPr>
        <w:t>учреждений. Выделить в полной мере объем финансирования, направляемого таким образом на реализацию мероприятий по реабилитации и абилитации инвалидов, не представляется возможным.</w:t>
      </w:r>
    </w:p>
    <w:p w:rsidR="00C27C2D" w:rsidRPr="00C27C2D" w:rsidRDefault="00C27C2D" w:rsidP="00C27C2D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сфере информатизации связи в</w:t>
      </w:r>
      <w:r w:rsidRPr="00C27C2D">
        <w:rPr>
          <w:sz w:val="28"/>
          <w:szCs w:val="28"/>
        </w:rPr>
        <w:t xml:space="preserve"> Удмуртской Республике организовано межведомственное информационное взаимодействие между государственными органами исполнительной власти Удмуртской Республики при исполнении возложенных на них индивидуальной программой реабилитации или абилитации инвалида</w:t>
      </w:r>
      <w:r>
        <w:rPr>
          <w:sz w:val="28"/>
          <w:szCs w:val="28"/>
        </w:rPr>
        <w:t xml:space="preserve"> (ребенка-инвалида)</w:t>
      </w:r>
      <w:r w:rsidRPr="00C27C2D">
        <w:rPr>
          <w:sz w:val="28"/>
          <w:szCs w:val="28"/>
        </w:rPr>
        <w:t xml:space="preserve"> мероприятий. Взаимодействие осуществляется с помощью системы межведомственного информационного взаимодействия при реализации индивидуальной программы реабилитации или абилитации инвалида, индивидуальной программы реабилитации или абилитации ребенка-инвалида в Удмуртской Республике. Данная система является программным продуктом, разработанным подведомственным учреждением Министерства информатизации и связи Удмуртской Республики. Таким образом, данное направление реабилитации финансируется в основном в форме государственного задания, доводимого до подведомственных учреждений. Выделить в полной мере объем финансирования, направляемого таким образом на реализацию мероприятий по реабилитации и абилитации инвалидов, не представляется возможным.</w:t>
      </w:r>
    </w:p>
    <w:p w:rsidR="00C27C2D" w:rsidRPr="00C27C2D" w:rsidRDefault="00C27C2D" w:rsidP="00C27C2D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FD01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11B">
        <w:rPr>
          <w:sz w:val="28"/>
          <w:szCs w:val="28"/>
        </w:rPr>
        <w:t>п</w:t>
      </w:r>
      <w:r w:rsidRPr="00C27C2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27C2D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C27C2D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C27C2D">
        <w:rPr>
          <w:sz w:val="28"/>
          <w:szCs w:val="28"/>
        </w:rPr>
        <w:t xml:space="preserve"> от 01.07.2013 </w:t>
      </w:r>
      <w:r>
        <w:rPr>
          <w:sz w:val="28"/>
          <w:szCs w:val="28"/>
        </w:rPr>
        <w:t>№</w:t>
      </w:r>
      <w:r w:rsidRPr="00C27C2D">
        <w:rPr>
          <w:sz w:val="28"/>
          <w:szCs w:val="28"/>
        </w:rPr>
        <w:t xml:space="preserve"> 268 </w:t>
      </w:r>
      <w:r>
        <w:rPr>
          <w:sz w:val="28"/>
          <w:szCs w:val="28"/>
        </w:rPr>
        <w:t>«</w:t>
      </w:r>
      <w:r w:rsidRPr="00C27C2D">
        <w:rPr>
          <w:sz w:val="28"/>
          <w:szCs w:val="28"/>
        </w:rPr>
        <w:t>Об утверждении государственной программы Удмуртской Республики Развитие информационного общества в Удмуртской Республике</w:t>
      </w:r>
      <w:r>
        <w:rPr>
          <w:sz w:val="28"/>
          <w:szCs w:val="28"/>
        </w:rPr>
        <w:t>»</w:t>
      </w:r>
      <w:r w:rsidRPr="00C27C2D">
        <w:rPr>
          <w:sz w:val="28"/>
          <w:szCs w:val="28"/>
        </w:rPr>
        <w:t>, предусм</w:t>
      </w:r>
      <w:r w:rsidR="00D134A9">
        <w:rPr>
          <w:sz w:val="28"/>
          <w:szCs w:val="28"/>
        </w:rPr>
        <w:t>о</w:t>
      </w:r>
      <w:r w:rsidRPr="00C27C2D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27C2D">
        <w:rPr>
          <w:sz w:val="28"/>
          <w:szCs w:val="28"/>
        </w:rPr>
        <w:t xml:space="preserve"> мероприятия по повышению грамотности населения Удмуртской Республики, в том числе инвалидов, в области информационных и телекоммуникационных технологий, обучение использованию современных информационных и телекоммуникационных технологий.</w:t>
      </w:r>
    </w:p>
    <w:p w:rsidR="004E478A" w:rsidRDefault="00C930F3" w:rsidP="00AB23DB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</w:t>
      </w:r>
      <w:r w:rsidR="000C7354">
        <w:rPr>
          <w:sz w:val="28"/>
          <w:szCs w:val="28"/>
        </w:rPr>
        <w:t>планируется к</w:t>
      </w:r>
      <w:r>
        <w:rPr>
          <w:sz w:val="28"/>
          <w:szCs w:val="28"/>
        </w:rPr>
        <w:t xml:space="preserve"> рассмотрен</w:t>
      </w:r>
      <w:r w:rsidR="000C7354">
        <w:rPr>
          <w:sz w:val="28"/>
          <w:szCs w:val="28"/>
        </w:rPr>
        <w:t>ию</w:t>
      </w:r>
      <w:r>
        <w:rPr>
          <w:sz w:val="28"/>
          <w:szCs w:val="28"/>
        </w:rPr>
        <w:t xml:space="preserve"> на заседании Общественного совета при Министерстве социальной политики и труда Удмуртской Республики, в том числе </w:t>
      </w:r>
      <w:r w:rsidR="000C7354">
        <w:rPr>
          <w:sz w:val="28"/>
          <w:szCs w:val="28"/>
        </w:rPr>
        <w:t xml:space="preserve">будет направлен в </w:t>
      </w:r>
      <w:r>
        <w:rPr>
          <w:sz w:val="28"/>
          <w:szCs w:val="28"/>
        </w:rPr>
        <w:t>Удмуртск</w:t>
      </w:r>
      <w:r w:rsidR="000C7354">
        <w:rPr>
          <w:sz w:val="28"/>
          <w:szCs w:val="28"/>
        </w:rPr>
        <w:t>ую</w:t>
      </w:r>
      <w:r w:rsidRPr="00C930F3">
        <w:rPr>
          <w:sz w:val="28"/>
          <w:szCs w:val="28"/>
        </w:rPr>
        <w:t xml:space="preserve"> республиканск</w:t>
      </w:r>
      <w:r w:rsidR="000C7354">
        <w:rPr>
          <w:sz w:val="28"/>
          <w:szCs w:val="28"/>
        </w:rPr>
        <w:t>ую</w:t>
      </w:r>
      <w:r w:rsidRPr="00C930F3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</w:t>
      </w:r>
      <w:r w:rsidR="000C7354">
        <w:rPr>
          <w:sz w:val="28"/>
          <w:szCs w:val="28"/>
        </w:rPr>
        <w:t>ю</w:t>
      </w:r>
      <w:r w:rsidRPr="00C930F3">
        <w:rPr>
          <w:sz w:val="28"/>
          <w:szCs w:val="28"/>
        </w:rPr>
        <w:t xml:space="preserve"> общероссийской общественной организации </w:t>
      </w:r>
      <w:r>
        <w:rPr>
          <w:sz w:val="28"/>
          <w:szCs w:val="28"/>
        </w:rPr>
        <w:t>«</w:t>
      </w:r>
      <w:r w:rsidRPr="00C930F3">
        <w:rPr>
          <w:sz w:val="28"/>
          <w:szCs w:val="28"/>
        </w:rPr>
        <w:t>Всероссийское общество инвалидов</w:t>
      </w:r>
      <w:r>
        <w:rPr>
          <w:sz w:val="28"/>
          <w:szCs w:val="28"/>
        </w:rPr>
        <w:t xml:space="preserve">», </w:t>
      </w:r>
      <w:r w:rsidR="0002268C">
        <w:rPr>
          <w:sz w:val="28"/>
          <w:szCs w:val="28"/>
        </w:rPr>
        <w:t>Удмуртск</w:t>
      </w:r>
      <w:r w:rsidR="000C7354">
        <w:rPr>
          <w:sz w:val="28"/>
          <w:szCs w:val="28"/>
        </w:rPr>
        <w:t>ое</w:t>
      </w:r>
      <w:r w:rsidR="0002268C">
        <w:rPr>
          <w:sz w:val="28"/>
          <w:szCs w:val="28"/>
        </w:rPr>
        <w:t xml:space="preserve"> республиканск</w:t>
      </w:r>
      <w:r w:rsidR="000C7354">
        <w:rPr>
          <w:sz w:val="28"/>
          <w:szCs w:val="28"/>
        </w:rPr>
        <w:t>ое</w:t>
      </w:r>
      <w:r w:rsidR="0002268C" w:rsidRPr="0002268C">
        <w:rPr>
          <w:sz w:val="28"/>
          <w:szCs w:val="28"/>
        </w:rPr>
        <w:t xml:space="preserve"> отделени</w:t>
      </w:r>
      <w:r w:rsidR="000C7354">
        <w:rPr>
          <w:sz w:val="28"/>
          <w:szCs w:val="28"/>
        </w:rPr>
        <w:t>е</w:t>
      </w:r>
      <w:r w:rsidR="0002268C" w:rsidRPr="0002268C">
        <w:rPr>
          <w:sz w:val="28"/>
          <w:szCs w:val="28"/>
        </w:rPr>
        <w:t xml:space="preserve"> Общероссийской общественной организация инвалидов «Всероссийское общество глухих»</w:t>
      </w:r>
      <w:r w:rsidR="0002268C">
        <w:rPr>
          <w:sz w:val="28"/>
          <w:szCs w:val="28"/>
        </w:rPr>
        <w:t xml:space="preserve">, </w:t>
      </w:r>
      <w:r w:rsidR="0002268C" w:rsidRPr="0002268C">
        <w:rPr>
          <w:sz w:val="28"/>
          <w:szCs w:val="28"/>
        </w:rPr>
        <w:t>Удмуртск</w:t>
      </w:r>
      <w:r w:rsidR="000C7354">
        <w:rPr>
          <w:sz w:val="28"/>
          <w:szCs w:val="28"/>
        </w:rPr>
        <w:t>ую</w:t>
      </w:r>
      <w:r w:rsidR="0002268C" w:rsidRPr="0002268C">
        <w:rPr>
          <w:sz w:val="28"/>
          <w:szCs w:val="28"/>
        </w:rPr>
        <w:t xml:space="preserve"> республиканск</w:t>
      </w:r>
      <w:r w:rsidR="000C7354">
        <w:rPr>
          <w:sz w:val="28"/>
          <w:szCs w:val="28"/>
        </w:rPr>
        <w:t>ую</w:t>
      </w:r>
      <w:r w:rsidR="0002268C" w:rsidRPr="0002268C">
        <w:rPr>
          <w:sz w:val="28"/>
          <w:szCs w:val="28"/>
        </w:rPr>
        <w:t xml:space="preserve"> организаци</w:t>
      </w:r>
      <w:r w:rsidR="000C7354">
        <w:rPr>
          <w:sz w:val="28"/>
          <w:szCs w:val="28"/>
        </w:rPr>
        <w:t>ю</w:t>
      </w:r>
      <w:r w:rsidR="0002268C" w:rsidRPr="0002268C">
        <w:rPr>
          <w:sz w:val="28"/>
          <w:szCs w:val="28"/>
        </w:rPr>
        <w:t xml:space="preserve"> Общероссийской общественной организации инвалидов «Всероссийского ордена Трудового Красного знамени общества слепых»</w:t>
      </w:r>
      <w:r w:rsidR="000C7354">
        <w:rPr>
          <w:sz w:val="28"/>
          <w:szCs w:val="28"/>
        </w:rPr>
        <w:t xml:space="preserve">, региональное отделение </w:t>
      </w:r>
      <w:r w:rsidR="000C7354" w:rsidRPr="00C930F3">
        <w:rPr>
          <w:sz w:val="28"/>
          <w:szCs w:val="28"/>
        </w:rPr>
        <w:t>Общерос</w:t>
      </w:r>
      <w:r w:rsidR="000C7354">
        <w:rPr>
          <w:sz w:val="28"/>
          <w:szCs w:val="28"/>
        </w:rPr>
        <w:t>сийской общественной организации</w:t>
      </w:r>
      <w:r w:rsidR="000C7354" w:rsidRPr="00C930F3">
        <w:rPr>
          <w:sz w:val="28"/>
          <w:szCs w:val="28"/>
        </w:rPr>
        <w:t xml:space="preserve">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</w:t>
      </w:r>
      <w:r w:rsidR="0002268C">
        <w:rPr>
          <w:sz w:val="28"/>
          <w:szCs w:val="28"/>
        </w:rPr>
        <w:t xml:space="preserve">. </w:t>
      </w:r>
    </w:p>
    <w:p w:rsidR="00AB23DB" w:rsidRDefault="00AB23DB" w:rsidP="00AB23DB">
      <w:pPr>
        <w:ind w:right="-1" w:firstLine="709"/>
        <w:jc w:val="both"/>
        <w:outlineLvl w:val="0"/>
        <w:rPr>
          <w:sz w:val="28"/>
          <w:szCs w:val="28"/>
        </w:rPr>
      </w:pPr>
    </w:p>
    <w:p w:rsidR="00AB23DB" w:rsidRDefault="00AB23DB" w:rsidP="00AB23DB">
      <w:pPr>
        <w:ind w:right="-1" w:firstLine="709"/>
        <w:jc w:val="both"/>
        <w:outlineLvl w:val="0"/>
        <w:rPr>
          <w:sz w:val="28"/>
          <w:szCs w:val="28"/>
        </w:rPr>
      </w:pPr>
    </w:p>
    <w:p w:rsidR="00AB23DB" w:rsidRPr="005B6666" w:rsidRDefault="00AB23DB" w:rsidP="00AB23DB">
      <w:pPr>
        <w:ind w:right="-1" w:firstLine="709"/>
        <w:jc w:val="both"/>
        <w:outlineLvl w:val="0"/>
        <w:rPr>
          <w:sz w:val="28"/>
        </w:rPr>
      </w:pPr>
    </w:p>
    <w:p w:rsidR="00857A91" w:rsidRPr="005B6666" w:rsidRDefault="00BF3903" w:rsidP="00DF42BA">
      <w:pPr>
        <w:ind w:right="-1"/>
        <w:jc w:val="both"/>
        <w:rPr>
          <w:sz w:val="28"/>
          <w:szCs w:val="28"/>
        </w:rPr>
      </w:pPr>
      <w:r w:rsidRPr="005B6666">
        <w:rPr>
          <w:sz w:val="28"/>
          <w:szCs w:val="28"/>
        </w:rPr>
        <w:t>Министр</w:t>
      </w:r>
      <w:r w:rsidR="002D2CC3" w:rsidRPr="005B6666">
        <w:rPr>
          <w:sz w:val="28"/>
          <w:szCs w:val="28"/>
        </w:rPr>
        <w:t xml:space="preserve"> социальной </w:t>
      </w:r>
      <w:r w:rsidR="00857A91" w:rsidRPr="005B6666">
        <w:rPr>
          <w:sz w:val="28"/>
          <w:szCs w:val="28"/>
        </w:rPr>
        <w:t>политики</w:t>
      </w:r>
    </w:p>
    <w:p w:rsidR="003E4CC5" w:rsidRPr="000306D2" w:rsidRDefault="002D2CC3" w:rsidP="00DF42BA">
      <w:pPr>
        <w:ind w:right="-1"/>
        <w:jc w:val="both"/>
        <w:rPr>
          <w:sz w:val="28"/>
          <w:szCs w:val="28"/>
        </w:rPr>
      </w:pPr>
      <w:r w:rsidRPr="005B6666">
        <w:rPr>
          <w:sz w:val="28"/>
          <w:szCs w:val="28"/>
        </w:rPr>
        <w:t xml:space="preserve">и труда </w:t>
      </w:r>
      <w:r w:rsidR="00857A91" w:rsidRPr="005B6666">
        <w:rPr>
          <w:sz w:val="28"/>
          <w:szCs w:val="28"/>
        </w:rPr>
        <w:t xml:space="preserve">Удмуртской Республики    </w:t>
      </w:r>
      <w:r w:rsidR="00BF3903" w:rsidRPr="005B6666">
        <w:rPr>
          <w:sz w:val="28"/>
          <w:szCs w:val="28"/>
        </w:rPr>
        <w:t xml:space="preserve">                                                </w:t>
      </w:r>
      <w:r w:rsidR="00DF42BA" w:rsidRPr="005B6666">
        <w:rPr>
          <w:sz w:val="28"/>
          <w:szCs w:val="28"/>
        </w:rPr>
        <w:t xml:space="preserve">  </w:t>
      </w:r>
      <w:r w:rsidR="00BF3903" w:rsidRPr="005B6666">
        <w:rPr>
          <w:sz w:val="28"/>
          <w:szCs w:val="28"/>
        </w:rPr>
        <w:t xml:space="preserve"> </w:t>
      </w:r>
      <w:r w:rsidRPr="005B6666">
        <w:rPr>
          <w:sz w:val="28"/>
          <w:szCs w:val="28"/>
        </w:rPr>
        <w:t xml:space="preserve"> Т.Ю.</w:t>
      </w:r>
      <w:r w:rsidR="005B6666">
        <w:rPr>
          <w:sz w:val="28"/>
          <w:szCs w:val="28"/>
        </w:rPr>
        <w:t xml:space="preserve"> </w:t>
      </w:r>
      <w:r w:rsidRPr="005B6666">
        <w:rPr>
          <w:sz w:val="28"/>
          <w:szCs w:val="28"/>
        </w:rPr>
        <w:t>Чуракова</w:t>
      </w:r>
    </w:p>
    <w:sectPr w:rsidR="003E4CC5" w:rsidRPr="000306D2" w:rsidSect="00AB23DB">
      <w:headerReference w:type="default" r:id="rId8"/>
      <w:pgSz w:w="11906" w:h="16838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BD" w:rsidRDefault="002801BD" w:rsidP="00670F79">
      <w:r>
        <w:separator/>
      </w:r>
    </w:p>
  </w:endnote>
  <w:endnote w:type="continuationSeparator" w:id="0">
    <w:p w:rsidR="002801BD" w:rsidRDefault="002801BD" w:rsidP="006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BD" w:rsidRDefault="002801BD" w:rsidP="00670F79">
      <w:r>
        <w:separator/>
      </w:r>
    </w:p>
  </w:footnote>
  <w:footnote w:type="continuationSeparator" w:id="0">
    <w:p w:rsidR="002801BD" w:rsidRDefault="002801BD" w:rsidP="0067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19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0F79" w:rsidRPr="00670F79" w:rsidRDefault="00A90354">
        <w:pPr>
          <w:pStyle w:val="a8"/>
          <w:jc w:val="center"/>
          <w:rPr>
            <w:sz w:val="24"/>
          </w:rPr>
        </w:pPr>
        <w:r w:rsidRPr="00670F79">
          <w:rPr>
            <w:sz w:val="24"/>
          </w:rPr>
          <w:fldChar w:fldCharType="begin"/>
        </w:r>
        <w:r w:rsidR="00670F79" w:rsidRPr="00670F79">
          <w:rPr>
            <w:sz w:val="24"/>
          </w:rPr>
          <w:instrText xml:space="preserve"> PAGE   \* MERGEFORMAT </w:instrText>
        </w:r>
        <w:r w:rsidRPr="00670F79">
          <w:rPr>
            <w:sz w:val="24"/>
          </w:rPr>
          <w:fldChar w:fldCharType="separate"/>
        </w:r>
        <w:r w:rsidR="00E7389D">
          <w:rPr>
            <w:noProof/>
            <w:sz w:val="24"/>
          </w:rPr>
          <w:t>7</w:t>
        </w:r>
        <w:r w:rsidRPr="00670F79">
          <w:rPr>
            <w:sz w:val="24"/>
          </w:rPr>
          <w:fldChar w:fldCharType="end"/>
        </w:r>
      </w:p>
    </w:sdtContent>
  </w:sdt>
  <w:p w:rsidR="00670F79" w:rsidRDefault="00670F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CD"/>
    <w:rsid w:val="000011C5"/>
    <w:rsid w:val="00007EF4"/>
    <w:rsid w:val="0002268C"/>
    <w:rsid w:val="000306D2"/>
    <w:rsid w:val="00034D58"/>
    <w:rsid w:val="00061E5E"/>
    <w:rsid w:val="00074878"/>
    <w:rsid w:val="000C05ED"/>
    <w:rsid w:val="000C7354"/>
    <w:rsid w:val="000D04AB"/>
    <w:rsid w:val="000D17B2"/>
    <w:rsid w:val="000D7A35"/>
    <w:rsid w:val="00116823"/>
    <w:rsid w:val="001562DF"/>
    <w:rsid w:val="00182912"/>
    <w:rsid w:val="00185989"/>
    <w:rsid w:val="001A6095"/>
    <w:rsid w:val="001B3615"/>
    <w:rsid w:val="001B7FFA"/>
    <w:rsid w:val="001C0D36"/>
    <w:rsid w:val="001D087E"/>
    <w:rsid w:val="001D16EA"/>
    <w:rsid w:val="001E1433"/>
    <w:rsid w:val="001E783E"/>
    <w:rsid w:val="0020399F"/>
    <w:rsid w:val="00205705"/>
    <w:rsid w:val="00211F3F"/>
    <w:rsid w:val="00212953"/>
    <w:rsid w:val="00214AC6"/>
    <w:rsid w:val="00226324"/>
    <w:rsid w:val="0024211F"/>
    <w:rsid w:val="00251D1B"/>
    <w:rsid w:val="00264D49"/>
    <w:rsid w:val="0026630A"/>
    <w:rsid w:val="00272AE1"/>
    <w:rsid w:val="002801BD"/>
    <w:rsid w:val="0028636C"/>
    <w:rsid w:val="0029093B"/>
    <w:rsid w:val="002A4EC9"/>
    <w:rsid w:val="002B07BE"/>
    <w:rsid w:val="002C0F3E"/>
    <w:rsid w:val="002D10D2"/>
    <w:rsid w:val="002D24D9"/>
    <w:rsid w:val="002D2CC3"/>
    <w:rsid w:val="002E0CB5"/>
    <w:rsid w:val="002E551D"/>
    <w:rsid w:val="002F460A"/>
    <w:rsid w:val="00311493"/>
    <w:rsid w:val="0034693C"/>
    <w:rsid w:val="003A17B2"/>
    <w:rsid w:val="003A5A8A"/>
    <w:rsid w:val="003A6C33"/>
    <w:rsid w:val="003C0ECE"/>
    <w:rsid w:val="003C2266"/>
    <w:rsid w:val="003E4CC5"/>
    <w:rsid w:val="00420B51"/>
    <w:rsid w:val="0042685C"/>
    <w:rsid w:val="004308ED"/>
    <w:rsid w:val="00463E6F"/>
    <w:rsid w:val="0046776E"/>
    <w:rsid w:val="0048343E"/>
    <w:rsid w:val="00493D0D"/>
    <w:rsid w:val="004968FB"/>
    <w:rsid w:val="00497D6A"/>
    <w:rsid w:val="004A656F"/>
    <w:rsid w:val="004A7A52"/>
    <w:rsid w:val="004C0428"/>
    <w:rsid w:val="004E478A"/>
    <w:rsid w:val="005106F2"/>
    <w:rsid w:val="005175D5"/>
    <w:rsid w:val="0052224F"/>
    <w:rsid w:val="005750F7"/>
    <w:rsid w:val="00594429"/>
    <w:rsid w:val="005A1B94"/>
    <w:rsid w:val="005A6FB9"/>
    <w:rsid w:val="005B36FE"/>
    <w:rsid w:val="005B6666"/>
    <w:rsid w:val="005B6D90"/>
    <w:rsid w:val="005F14A7"/>
    <w:rsid w:val="005F592E"/>
    <w:rsid w:val="005F71C4"/>
    <w:rsid w:val="006041B2"/>
    <w:rsid w:val="006200BD"/>
    <w:rsid w:val="00627015"/>
    <w:rsid w:val="00670F79"/>
    <w:rsid w:val="00694659"/>
    <w:rsid w:val="00695985"/>
    <w:rsid w:val="006A0ABA"/>
    <w:rsid w:val="006C1D0C"/>
    <w:rsid w:val="006C5A30"/>
    <w:rsid w:val="006E3091"/>
    <w:rsid w:val="00712ADF"/>
    <w:rsid w:val="007260C1"/>
    <w:rsid w:val="00734082"/>
    <w:rsid w:val="00750A80"/>
    <w:rsid w:val="0075155F"/>
    <w:rsid w:val="00755FCD"/>
    <w:rsid w:val="00797C4A"/>
    <w:rsid w:val="007C1BE4"/>
    <w:rsid w:val="007C7862"/>
    <w:rsid w:val="00802EEB"/>
    <w:rsid w:val="00803D70"/>
    <w:rsid w:val="00811E86"/>
    <w:rsid w:val="00815C6F"/>
    <w:rsid w:val="008165D4"/>
    <w:rsid w:val="00822435"/>
    <w:rsid w:val="00833FB2"/>
    <w:rsid w:val="00857A91"/>
    <w:rsid w:val="00860A9A"/>
    <w:rsid w:val="00860B8E"/>
    <w:rsid w:val="00864B8A"/>
    <w:rsid w:val="0088640D"/>
    <w:rsid w:val="00897362"/>
    <w:rsid w:val="008B236D"/>
    <w:rsid w:val="008C3C63"/>
    <w:rsid w:val="008D6252"/>
    <w:rsid w:val="00901630"/>
    <w:rsid w:val="00934202"/>
    <w:rsid w:val="00976E6D"/>
    <w:rsid w:val="00995F5F"/>
    <w:rsid w:val="009B0B97"/>
    <w:rsid w:val="009C083B"/>
    <w:rsid w:val="009C6843"/>
    <w:rsid w:val="009F4818"/>
    <w:rsid w:val="009F5B8A"/>
    <w:rsid w:val="009F7803"/>
    <w:rsid w:val="00A07383"/>
    <w:rsid w:val="00A16FE0"/>
    <w:rsid w:val="00A23801"/>
    <w:rsid w:val="00A24C3C"/>
    <w:rsid w:val="00A27F31"/>
    <w:rsid w:val="00A3014B"/>
    <w:rsid w:val="00A673D8"/>
    <w:rsid w:val="00A8018A"/>
    <w:rsid w:val="00A84139"/>
    <w:rsid w:val="00A90354"/>
    <w:rsid w:val="00A94811"/>
    <w:rsid w:val="00A9571E"/>
    <w:rsid w:val="00A97A42"/>
    <w:rsid w:val="00AA28D3"/>
    <w:rsid w:val="00AB23DB"/>
    <w:rsid w:val="00AC4DA4"/>
    <w:rsid w:val="00AE79D2"/>
    <w:rsid w:val="00AF02CC"/>
    <w:rsid w:val="00AF0632"/>
    <w:rsid w:val="00B12DF1"/>
    <w:rsid w:val="00B22076"/>
    <w:rsid w:val="00B47A04"/>
    <w:rsid w:val="00B639AA"/>
    <w:rsid w:val="00B6665B"/>
    <w:rsid w:val="00B74923"/>
    <w:rsid w:val="00B756DE"/>
    <w:rsid w:val="00B80646"/>
    <w:rsid w:val="00B8786D"/>
    <w:rsid w:val="00B9376E"/>
    <w:rsid w:val="00BB6DA0"/>
    <w:rsid w:val="00BC4775"/>
    <w:rsid w:val="00BD5067"/>
    <w:rsid w:val="00BE781D"/>
    <w:rsid w:val="00BF32AA"/>
    <w:rsid w:val="00BF3903"/>
    <w:rsid w:val="00BF45CE"/>
    <w:rsid w:val="00C05177"/>
    <w:rsid w:val="00C13095"/>
    <w:rsid w:val="00C14836"/>
    <w:rsid w:val="00C27C2D"/>
    <w:rsid w:val="00C430C3"/>
    <w:rsid w:val="00C4401D"/>
    <w:rsid w:val="00C47976"/>
    <w:rsid w:val="00C569DA"/>
    <w:rsid w:val="00C67631"/>
    <w:rsid w:val="00C71893"/>
    <w:rsid w:val="00C905AA"/>
    <w:rsid w:val="00C930F3"/>
    <w:rsid w:val="00CB0356"/>
    <w:rsid w:val="00CB0C20"/>
    <w:rsid w:val="00CB58AA"/>
    <w:rsid w:val="00CC03D9"/>
    <w:rsid w:val="00CE2C2B"/>
    <w:rsid w:val="00CF738A"/>
    <w:rsid w:val="00D1100B"/>
    <w:rsid w:val="00D134A9"/>
    <w:rsid w:val="00D15878"/>
    <w:rsid w:val="00D565EC"/>
    <w:rsid w:val="00D610BD"/>
    <w:rsid w:val="00D855CB"/>
    <w:rsid w:val="00D85847"/>
    <w:rsid w:val="00D979C2"/>
    <w:rsid w:val="00DA008C"/>
    <w:rsid w:val="00DC5B1E"/>
    <w:rsid w:val="00DD18B4"/>
    <w:rsid w:val="00DD1A2C"/>
    <w:rsid w:val="00DE01AF"/>
    <w:rsid w:val="00DF42BA"/>
    <w:rsid w:val="00E37BD1"/>
    <w:rsid w:val="00E4760D"/>
    <w:rsid w:val="00E570F2"/>
    <w:rsid w:val="00E7389D"/>
    <w:rsid w:val="00E84AA3"/>
    <w:rsid w:val="00EB2AB5"/>
    <w:rsid w:val="00EB312D"/>
    <w:rsid w:val="00EE218B"/>
    <w:rsid w:val="00F00279"/>
    <w:rsid w:val="00F030E0"/>
    <w:rsid w:val="00F2422C"/>
    <w:rsid w:val="00F607FF"/>
    <w:rsid w:val="00F60AB6"/>
    <w:rsid w:val="00F625AC"/>
    <w:rsid w:val="00F73596"/>
    <w:rsid w:val="00FB4DED"/>
    <w:rsid w:val="00FD011B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1"/>
  </w:style>
  <w:style w:type="paragraph" w:styleId="1">
    <w:name w:val="heading 1"/>
    <w:basedOn w:val="a"/>
    <w:next w:val="a"/>
    <w:qFormat/>
    <w:rsid w:val="00420B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20B5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0B51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420B51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20B51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qFormat/>
    <w:rsid w:val="00420B51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20B5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0B51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420B51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rsid w:val="00420B51"/>
    <w:pPr>
      <w:ind w:left="2977" w:hanging="2410"/>
      <w:jc w:val="both"/>
    </w:pPr>
    <w:rPr>
      <w:sz w:val="24"/>
    </w:rPr>
  </w:style>
  <w:style w:type="paragraph" w:styleId="30">
    <w:name w:val="Body Text Indent 3"/>
    <w:basedOn w:val="a"/>
    <w:semiHidden/>
    <w:rsid w:val="00420B51"/>
    <w:pPr>
      <w:ind w:left="1418" w:hanging="1418"/>
      <w:jc w:val="both"/>
    </w:pPr>
    <w:rPr>
      <w:sz w:val="24"/>
    </w:rPr>
  </w:style>
  <w:style w:type="paragraph" w:styleId="a5">
    <w:name w:val="Body Text"/>
    <w:basedOn w:val="a"/>
    <w:semiHidden/>
    <w:rsid w:val="00420B51"/>
    <w:pPr>
      <w:ind w:right="4818"/>
      <w:jc w:val="both"/>
    </w:pPr>
    <w:rPr>
      <w:sz w:val="28"/>
    </w:rPr>
  </w:style>
  <w:style w:type="paragraph" w:styleId="21">
    <w:name w:val="Body Text 2"/>
    <w:basedOn w:val="a"/>
    <w:semiHidden/>
    <w:rsid w:val="00420B51"/>
    <w:pPr>
      <w:jc w:val="center"/>
    </w:pPr>
    <w:rPr>
      <w:b/>
      <w:bCs/>
      <w:sz w:val="24"/>
    </w:rPr>
  </w:style>
  <w:style w:type="paragraph" w:customStyle="1" w:styleId="ConsTitle">
    <w:name w:val="ConsTitle"/>
    <w:rsid w:val="00420B51"/>
    <w:pPr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20B51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BC4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7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496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68FB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0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0F79"/>
  </w:style>
  <w:style w:type="paragraph" w:styleId="aa">
    <w:name w:val="footer"/>
    <w:basedOn w:val="a"/>
    <w:link w:val="ab"/>
    <w:uiPriority w:val="99"/>
    <w:semiHidden/>
    <w:unhideWhenUsed/>
    <w:rsid w:val="00670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1"/>
  </w:style>
  <w:style w:type="paragraph" w:styleId="1">
    <w:name w:val="heading 1"/>
    <w:basedOn w:val="a"/>
    <w:next w:val="a"/>
    <w:qFormat/>
    <w:rsid w:val="00420B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20B5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0B51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420B51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20B51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qFormat/>
    <w:rsid w:val="00420B51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20B5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0B51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420B51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rsid w:val="00420B51"/>
    <w:pPr>
      <w:ind w:left="2977" w:hanging="2410"/>
      <w:jc w:val="both"/>
    </w:pPr>
    <w:rPr>
      <w:sz w:val="24"/>
    </w:rPr>
  </w:style>
  <w:style w:type="paragraph" w:styleId="30">
    <w:name w:val="Body Text Indent 3"/>
    <w:basedOn w:val="a"/>
    <w:semiHidden/>
    <w:rsid w:val="00420B51"/>
    <w:pPr>
      <w:ind w:left="1418" w:hanging="1418"/>
      <w:jc w:val="both"/>
    </w:pPr>
    <w:rPr>
      <w:sz w:val="24"/>
    </w:rPr>
  </w:style>
  <w:style w:type="paragraph" w:styleId="a5">
    <w:name w:val="Body Text"/>
    <w:basedOn w:val="a"/>
    <w:semiHidden/>
    <w:rsid w:val="00420B51"/>
    <w:pPr>
      <w:ind w:right="4818"/>
      <w:jc w:val="both"/>
    </w:pPr>
    <w:rPr>
      <w:sz w:val="28"/>
    </w:rPr>
  </w:style>
  <w:style w:type="paragraph" w:styleId="21">
    <w:name w:val="Body Text 2"/>
    <w:basedOn w:val="a"/>
    <w:semiHidden/>
    <w:rsid w:val="00420B51"/>
    <w:pPr>
      <w:jc w:val="center"/>
    </w:pPr>
    <w:rPr>
      <w:b/>
      <w:bCs/>
      <w:sz w:val="24"/>
    </w:rPr>
  </w:style>
  <w:style w:type="paragraph" w:customStyle="1" w:styleId="ConsTitle">
    <w:name w:val="ConsTitle"/>
    <w:rsid w:val="00420B51"/>
    <w:pPr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20B51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BC4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7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496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68FB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0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0F79"/>
  </w:style>
  <w:style w:type="paragraph" w:styleId="aa">
    <w:name w:val="footer"/>
    <w:basedOn w:val="a"/>
    <w:link w:val="ab"/>
    <w:uiPriority w:val="99"/>
    <w:semiHidden/>
    <w:unhideWhenUsed/>
    <w:rsid w:val="00670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D7D6-85A6-4BCC-9430-282A2F9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MSZN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PP</dc:creator>
  <cp:lastModifiedBy>user</cp:lastModifiedBy>
  <cp:revision>12</cp:revision>
  <cp:lastPrinted>2019-07-18T15:03:00Z</cp:lastPrinted>
  <dcterms:created xsi:type="dcterms:W3CDTF">2020-04-23T09:04:00Z</dcterms:created>
  <dcterms:modified xsi:type="dcterms:W3CDTF">2020-04-28T10:02:00Z</dcterms:modified>
</cp:coreProperties>
</file>